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8A0E" w14:textId="77777777" w:rsidR="0038704A" w:rsidRPr="00782424" w:rsidRDefault="0038704A" w:rsidP="0038704A">
      <w:pPr>
        <w:jc w:val="right"/>
        <w:rPr>
          <w:rFonts w:ascii="Garamond" w:hAnsi="Garamond" w:cs="Times New Roman"/>
          <w:color w:val="000000" w:themeColor="text1"/>
          <w:sz w:val="21"/>
          <w:szCs w:val="21"/>
        </w:rPr>
      </w:pPr>
      <w:r w:rsidRPr="00782424">
        <w:rPr>
          <w:rFonts w:ascii="Garamond" w:hAnsi="Garamond" w:cs="Times New Roman"/>
          <w:color w:val="000000" w:themeColor="text1"/>
          <w:sz w:val="21"/>
          <w:szCs w:val="21"/>
        </w:rPr>
        <w:t>Katona Csete</w:t>
      </w:r>
    </w:p>
    <w:p w14:paraId="54FD4DAC" w14:textId="456FA3E3" w:rsidR="0038704A" w:rsidRPr="00782424" w:rsidRDefault="0038704A" w:rsidP="0038704A">
      <w:pPr>
        <w:jc w:val="right"/>
        <w:rPr>
          <w:rFonts w:ascii="Garamond" w:hAnsi="Garamond" w:cs="Times New Roman"/>
          <w:color w:val="000000" w:themeColor="text1"/>
          <w:sz w:val="21"/>
          <w:szCs w:val="21"/>
        </w:rPr>
      </w:pPr>
      <w:r w:rsidRPr="00782424">
        <w:rPr>
          <w:rFonts w:ascii="Garamond" w:hAnsi="Garamond" w:cs="Times New Roman"/>
          <w:color w:val="000000" w:themeColor="text1"/>
          <w:sz w:val="21"/>
          <w:szCs w:val="21"/>
        </w:rPr>
        <w:t>Debreceni Egyetem BTK-Történel</w:t>
      </w:r>
      <w:r w:rsidR="00605395">
        <w:rPr>
          <w:rFonts w:ascii="Garamond" w:hAnsi="Garamond" w:cs="Times New Roman"/>
          <w:color w:val="000000" w:themeColor="text1"/>
          <w:sz w:val="21"/>
          <w:szCs w:val="21"/>
        </w:rPr>
        <w:t>mi Intézet</w:t>
      </w:r>
    </w:p>
    <w:p w14:paraId="5FE28BD6" w14:textId="77777777" w:rsidR="0038704A" w:rsidRPr="00782424" w:rsidRDefault="0038704A" w:rsidP="00FB1B86">
      <w:pPr>
        <w:jc w:val="center"/>
        <w:rPr>
          <w:rFonts w:ascii="Garamond" w:hAnsi="Garamond" w:cs="Times New Roman"/>
          <w:b/>
          <w:bCs/>
          <w:color w:val="000000" w:themeColor="text1"/>
          <w:sz w:val="21"/>
          <w:szCs w:val="21"/>
        </w:rPr>
      </w:pPr>
    </w:p>
    <w:p w14:paraId="53D0447F" w14:textId="22F659DF" w:rsidR="003F6806" w:rsidRPr="00782424" w:rsidRDefault="000D7CFF" w:rsidP="00FB1B86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Politikai struktúrák, államrendszerek és intézmények</w:t>
      </w:r>
    </w:p>
    <w:p w14:paraId="77E0ADBA" w14:textId="77777777" w:rsidR="00FB1B86" w:rsidRPr="00782424" w:rsidRDefault="00FB1B86" w:rsidP="00FB1B86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(korai középkor)</w:t>
      </w:r>
    </w:p>
    <w:p w14:paraId="0175A080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9C23288" w14:textId="77777777" w:rsidR="009C476E" w:rsidRPr="00782424" w:rsidRDefault="009C476E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A1978CE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t>Kurzusleírás:</w:t>
      </w:r>
    </w:p>
    <w:p w14:paraId="2E3C31CE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64F83CD" w14:textId="5E7F4042" w:rsidR="000032BC" w:rsidRPr="00782424" w:rsidRDefault="00DD0E12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 kurzus a korai középkor politikai struktúráival, intézményeivel és állami berendezkedéseivel foglalkozik, főként a germán és a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steppei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népek példáján keresztül. A kollokvium kronológiailag a Római Birodalom határán megjelenő germán népek történetétől kezdve egészen a feudális államrendszer kialakulásáig követi nyomon a politikai struktúrák változásait, elsősorban narratív források elemzésével. A cél a hallgatók megismertetése olyan, a későbbi korok számára is létfontosságú fogalmakkal, mint az etnikum, törzs és állam</w:t>
      </w:r>
      <w:r w:rsidR="009761C9" w:rsidRPr="00782424">
        <w:rPr>
          <w:rFonts w:ascii="Garamond" w:hAnsi="Garamond" w:cs="Times New Roman"/>
          <w:color w:val="000000" w:themeColor="text1"/>
        </w:rPr>
        <w:t xml:space="preserve">. A nyugat-európai példákon kívül, a kurzus során külön hangsúlyt fektetünk a magyar és az azzal összehasonlításba helyezhető skandináv és egyéb </w:t>
      </w:r>
      <w:proofErr w:type="spellStart"/>
      <w:r w:rsidR="009761C9" w:rsidRPr="00782424">
        <w:rPr>
          <w:rFonts w:ascii="Garamond" w:hAnsi="Garamond" w:cs="Times New Roman"/>
          <w:color w:val="000000" w:themeColor="text1"/>
        </w:rPr>
        <w:t>kelet-európai</w:t>
      </w:r>
      <w:proofErr w:type="spellEnd"/>
      <w:r w:rsidR="009761C9" w:rsidRPr="00782424">
        <w:rPr>
          <w:rFonts w:ascii="Garamond" w:hAnsi="Garamond" w:cs="Times New Roman"/>
          <w:color w:val="000000" w:themeColor="text1"/>
        </w:rPr>
        <w:t xml:space="preserve"> népek politikai struktúráinak vonatkozásaira. A kurzus követelményeihez tartozik </w:t>
      </w:r>
      <w:r w:rsidR="001D0CB5">
        <w:rPr>
          <w:rFonts w:ascii="Garamond" w:hAnsi="Garamond" w:cs="Times New Roman"/>
          <w:color w:val="000000" w:themeColor="text1"/>
        </w:rPr>
        <w:t>egy</w:t>
      </w:r>
      <w:r w:rsidR="009761C9" w:rsidRPr="00782424">
        <w:rPr>
          <w:rFonts w:ascii="Garamond" w:hAnsi="Garamond" w:cs="Times New Roman"/>
          <w:color w:val="000000" w:themeColor="text1"/>
        </w:rPr>
        <w:t xml:space="preserve"> </w:t>
      </w:r>
      <w:r w:rsidR="001D0CB5">
        <w:rPr>
          <w:rFonts w:ascii="Garamond" w:hAnsi="Garamond" w:cs="Times New Roman"/>
          <w:color w:val="000000" w:themeColor="text1"/>
        </w:rPr>
        <w:t xml:space="preserve">előadás és egy </w:t>
      </w:r>
      <w:r w:rsidR="009761C9" w:rsidRPr="00782424">
        <w:rPr>
          <w:rFonts w:ascii="Garamond" w:hAnsi="Garamond" w:cs="Times New Roman"/>
          <w:color w:val="000000" w:themeColor="text1"/>
        </w:rPr>
        <w:t xml:space="preserve">évközi zárthelyi dolgozat </w:t>
      </w:r>
      <w:r w:rsidR="001D0CB5">
        <w:rPr>
          <w:rFonts w:ascii="Garamond" w:hAnsi="Garamond" w:cs="Times New Roman"/>
          <w:color w:val="000000" w:themeColor="text1"/>
        </w:rPr>
        <w:t xml:space="preserve">teljesítése, valamint </w:t>
      </w:r>
      <w:r w:rsidR="009761C9" w:rsidRPr="00782424">
        <w:rPr>
          <w:rFonts w:ascii="Garamond" w:hAnsi="Garamond" w:cs="Times New Roman"/>
          <w:color w:val="000000" w:themeColor="text1"/>
        </w:rPr>
        <w:t xml:space="preserve">egy </w:t>
      </w:r>
      <w:r w:rsidR="001D0CB5">
        <w:rPr>
          <w:rFonts w:ascii="Garamond" w:hAnsi="Garamond" w:cs="Times New Roman"/>
          <w:color w:val="000000" w:themeColor="text1"/>
        </w:rPr>
        <w:t>szemináriumi dolgozat elkészítése</w:t>
      </w:r>
      <w:r w:rsidR="009761C9" w:rsidRPr="00782424">
        <w:rPr>
          <w:rFonts w:ascii="Garamond" w:hAnsi="Garamond" w:cs="Times New Roman"/>
          <w:color w:val="000000" w:themeColor="text1"/>
        </w:rPr>
        <w:t>.</w:t>
      </w:r>
    </w:p>
    <w:p w14:paraId="438032C1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827E371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t>Források:</w:t>
      </w:r>
    </w:p>
    <w:p w14:paraId="1D4D2AEA" w14:textId="77777777" w:rsidR="00DD0E12" w:rsidRPr="00782424" w:rsidRDefault="00DD0E1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47403B6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 xml:space="preserve">A magyarok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elődeiről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és a honfoglalásról. Kortársak és krónikások hírad</w:t>
      </w:r>
      <w:r w:rsidR="009761C9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sai</w:t>
      </w:r>
      <w:r w:rsidRPr="00782424">
        <w:rPr>
          <w:rFonts w:ascii="Garamond" w:hAnsi="Garamond" w:cs="Times New Roman"/>
          <w:color w:val="000000" w:themeColor="text1"/>
        </w:rPr>
        <w:t xml:space="preserve">. Szerk. Györffy György. </w:t>
      </w:r>
      <w:r w:rsidR="00DD0E12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1986.</w:t>
      </w:r>
    </w:p>
    <w:p w14:paraId="61BF3981" w14:textId="77777777" w:rsidR="00A05EEC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Mongolok Titkos Története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DD0E12" w:rsidRPr="00782424">
        <w:rPr>
          <w:rFonts w:ascii="Garamond" w:hAnsi="Garamond" w:cs="Times New Roman"/>
          <w:color w:val="000000" w:themeColor="text1"/>
        </w:rPr>
        <w:t>Ford.</w:t>
      </w:r>
      <w:r w:rsidRPr="00782424">
        <w:rPr>
          <w:rFonts w:ascii="Garamond" w:hAnsi="Garamond" w:cs="Times New Roman"/>
          <w:color w:val="000000" w:themeColor="text1"/>
        </w:rPr>
        <w:t xml:space="preserve"> Ligeti L</w:t>
      </w:r>
      <w:r w:rsidR="00DD0E12" w:rsidRPr="00782424">
        <w:rPr>
          <w:rFonts w:ascii="Garamond" w:hAnsi="Garamond" w:cs="Times New Roman"/>
          <w:color w:val="000000" w:themeColor="text1"/>
        </w:rPr>
        <w:t>ajos.</w:t>
      </w:r>
      <w:r w:rsidRPr="00782424">
        <w:rPr>
          <w:rFonts w:ascii="Garamond" w:hAnsi="Garamond" w:cs="Times New Roman"/>
          <w:color w:val="000000" w:themeColor="text1"/>
        </w:rPr>
        <w:t xml:space="preserve"> Bp.</w:t>
      </w:r>
      <w:r w:rsidR="00DD0E12" w:rsidRPr="00782424">
        <w:rPr>
          <w:rFonts w:ascii="Garamond" w:hAnsi="Garamond" w:cs="Times New Roman"/>
          <w:color w:val="000000" w:themeColor="text1"/>
        </w:rPr>
        <w:t>,</w:t>
      </w:r>
      <w:r w:rsidRPr="00782424">
        <w:rPr>
          <w:rFonts w:ascii="Garamond" w:hAnsi="Garamond" w:cs="Times New Roman"/>
          <w:color w:val="000000" w:themeColor="text1"/>
        </w:rPr>
        <w:t xml:space="preserve"> 1962.</w:t>
      </w:r>
    </w:p>
    <w:p w14:paraId="000DE248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Anonymus. </w:t>
      </w:r>
      <w:r w:rsidRPr="00782424">
        <w:rPr>
          <w:rFonts w:ascii="Garamond" w:hAnsi="Garamond" w:cs="Times New Roman"/>
          <w:i/>
          <w:iCs/>
          <w:color w:val="000000" w:themeColor="text1"/>
        </w:rPr>
        <w:t>A magyarok cselekedetei</w:t>
      </w:r>
      <w:r w:rsidRPr="00782424">
        <w:rPr>
          <w:rFonts w:ascii="Garamond" w:hAnsi="Garamond" w:cs="Times New Roman"/>
          <w:color w:val="000000" w:themeColor="text1"/>
        </w:rPr>
        <w:t xml:space="preserve">. Ford.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Veszprémy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László.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2004.</w:t>
      </w:r>
    </w:p>
    <w:p w14:paraId="2FAEA485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 xml:space="preserve">A Szász tükör.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Eike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von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Repgow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: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Sachsenspiegel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 Szerk.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Blazovich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László. Szeged, 2005.</w:t>
      </w:r>
    </w:p>
    <w:p w14:paraId="59EA5D48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normannkérdés az orosz történelemben. I. Források</w:t>
      </w:r>
      <w:r w:rsidRPr="00782424">
        <w:rPr>
          <w:rFonts w:ascii="Garamond" w:hAnsi="Garamond" w:cs="Times New Roman"/>
          <w:color w:val="000000" w:themeColor="text1"/>
        </w:rPr>
        <w:t xml:space="preserve">. Szerk.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Szvák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Gyula – Szili Sándor. Debrecen, 2009.</w:t>
      </w:r>
    </w:p>
    <w:p w14:paraId="0F0967E7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Beowulf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 Ford. Szegő György. Szerk.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Halácsy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Katalin.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1994.</w:t>
      </w:r>
    </w:p>
    <w:p w14:paraId="76E3CD1A" w14:textId="77777777" w:rsidR="00A05EEC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Bernáth István: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Skandináv mitológia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2005.</w:t>
      </w:r>
    </w:p>
    <w:p w14:paraId="1C404387" w14:textId="77777777" w:rsidR="00256B33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Bíborbanszületett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Konstantin. </w:t>
      </w:r>
      <w:r w:rsidRPr="00782424">
        <w:rPr>
          <w:rFonts w:ascii="Garamond" w:hAnsi="Garamond" w:cs="Times New Roman"/>
          <w:i/>
          <w:iCs/>
          <w:color w:val="000000" w:themeColor="text1"/>
        </w:rPr>
        <w:t>A Birodalom Kormányzása</w:t>
      </w:r>
      <w:r w:rsidRPr="00782424">
        <w:rPr>
          <w:rFonts w:ascii="Garamond" w:hAnsi="Garamond" w:cs="Times New Roman"/>
          <w:color w:val="000000" w:themeColor="text1"/>
        </w:rPr>
        <w:t xml:space="preserve">. Ford.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Moravcsik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Gyula. Szeged, 2003.</w:t>
      </w:r>
    </w:p>
    <w:p w14:paraId="686B46DE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Einhard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Nagy Károly élete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Ford.</w:t>
      </w:r>
      <w:r w:rsidRPr="00782424">
        <w:rPr>
          <w:rFonts w:ascii="Garamond" w:hAnsi="Garamond" w:cs="Times New Roman"/>
          <w:color w:val="000000" w:themeColor="text1"/>
        </w:rPr>
        <w:t xml:space="preserve"> Dékáni Kálmán. Bp., 1901.</w:t>
      </w:r>
    </w:p>
    <w:p w14:paraId="768A8EA8" w14:textId="77777777" w:rsidR="00844490" w:rsidRPr="00782424" w:rsidRDefault="00FB1B86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„</w:t>
      </w:r>
      <w:r w:rsidR="00844490" w:rsidRPr="00782424">
        <w:rPr>
          <w:rFonts w:ascii="Garamond" w:hAnsi="Garamond" w:cs="Times New Roman"/>
          <w:color w:val="000000" w:themeColor="text1"/>
        </w:rPr>
        <w:t>Ének Igor hadáról</w:t>
      </w:r>
      <w:r w:rsidRPr="00782424">
        <w:rPr>
          <w:rFonts w:ascii="Garamond" w:hAnsi="Garamond" w:cs="Times New Roman"/>
          <w:color w:val="000000" w:themeColor="text1"/>
        </w:rPr>
        <w:t>.” F</w:t>
      </w:r>
      <w:r w:rsidR="00844490" w:rsidRPr="00782424">
        <w:rPr>
          <w:rFonts w:ascii="Garamond" w:hAnsi="Garamond" w:cs="Times New Roman"/>
          <w:color w:val="000000" w:themeColor="text1"/>
        </w:rPr>
        <w:t>ord. Képes Géza. In</w:t>
      </w:r>
      <w:r w:rsidRPr="00782424">
        <w:rPr>
          <w:rFonts w:ascii="Garamond" w:hAnsi="Garamond" w:cs="Times New Roman"/>
          <w:color w:val="000000" w:themeColor="text1"/>
        </w:rPr>
        <w:t>:</w:t>
      </w:r>
      <w:r w:rsidR="00844490" w:rsidRPr="00782424">
        <w:rPr>
          <w:rFonts w:ascii="Garamond" w:hAnsi="Garamond" w:cs="Times New Roman"/>
          <w:color w:val="000000" w:themeColor="text1"/>
        </w:rPr>
        <w:t xml:space="preserve"> </w:t>
      </w:r>
      <w:r w:rsidR="00844490" w:rsidRPr="00782424">
        <w:rPr>
          <w:rFonts w:ascii="Garamond" w:hAnsi="Garamond" w:cs="Times New Roman"/>
          <w:i/>
          <w:iCs/>
          <w:color w:val="000000" w:themeColor="text1"/>
        </w:rPr>
        <w:t xml:space="preserve">Az orosz irodalom kistükre. </w:t>
      </w:r>
      <w:proofErr w:type="spellStart"/>
      <w:r w:rsidR="00844490" w:rsidRPr="00782424">
        <w:rPr>
          <w:rFonts w:ascii="Garamond" w:hAnsi="Garamond" w:cs="Times New Roman"/>
          <w:i/>
          <w:iCs/>
          <w:color w:val="000000" w:themeColor="text1"/>
        </w:rPr>
        <w:t>Ilariontól</w:t>
      </w:r>
      <w:proofErr w:type="spellEnd"/>
      <w:r w:rsidR="00844490" w:rsidRPr="00782424">
        <w:rPr>
          <w:rFonts w:ascii="Garamond" w:hAnsi="Garamond" w:cs="Times New Roman"/>
          <w:i/>
          <w:iCs/>
          <w:color w:val="000000" w:themeColor="text1"/>
        </w:rPr>
        <w:t xml:space="preserve"> </w:t>
      </w:r>
      <w:proofErr w:type="spellStart"/>
      <w:r w:rsidR="00844490" w:rsidRPr="00782424">
        <w:rPr>
          <w:rFonts w:ascii="Garamond" w:hAnsi="Garamond" w:cs="Times New Roman"/>
          <w:i/>
          <w:iCs/>
          <w:color w:val="000000" w:themeColor="text1"/>
        </w:rPr>
        <w:t>Ragyiscsevig</w:t>
      </w:r>
      <w:proofErr w:type="spellEnd"/>
      <w:r w:rsidR="00844490" w:rsidRPr="00782424">
        <w:rPr>
          <w:rFonts w:ascii="Garamond" w:hAnsi="Garamond" w:cs="Times New Roman"/>
          <w:i/>
          <w:iCs/>
          <w:color w:val="000000" w:themeColor="text1"/>
        </w:rPr>
        <w:t xml:space="preserve"> XI–XVIII. század</w:t>
      </w:r>
      <w:r w:rsidR="00844490" w:rsidRPr="00782424">
        <w:rPr>
          <w:rFonts w:ascii="Garamond" w:hAnsi="Garamond" w:cs="Times New Roman"/>
          <w:color w:val="000000" w:themeColor="text1"/>
        </w:rPr>
        <w:t xml:space="preserve">. Szerk. </w:t>
      </w:r>
      <w:proofErr w:type="spellStart"/>
      <w:r w:rsidR="00844490" w:rsidRPr="00782424">
        <w:rPr>
          <w:rFonts w:ascii="Garamond" w:hAnsi="Garamond" w:cs="Times New Roman"/>
          <w:color w:val="000000" w:themeColor="text1"/>
        </w:rPr>
        <w:t>Iglói</w:t>
      </w:r>
      <w:proofErr w:type="spellEnd"/>
      <w:r w:rsidR="00844490" w:rsidRPr="00782424">
        <w:rPr>
          <w:rFonts w:ascii="Garamond" w:hAnsi="Garamond" w:cs="Times New Roman"/>
          <w:color w:val="000000" w:themeColor="text1"/>
        </w:rPr>
        <w:t xml:space="preserve"> Endre. </w:t>
      </w:r>
      <w:r w:rsidRPr="00782424">
        <w:rPr>
          <w:rFonts w:ascii="Garamond" w:hAnsi="Garamond" w:cs="Times New Roman"/>
          <w:color w:val="000000" w:themeColor="text1"/>
        </w:rPr>
        <w:t>Bp.</w:t>
      </w:r>
      <w:r w:rsidR="00844490" w:rsidRPr="00782424">
        <w:rPr>
          <w:rFonts w:ascii="Garamond" w:hAnsi="Garamond" w:cs="Times New Roman"/>
          <w:color w:val="000000" w:themeColor="text1"/>
        </w:rPr>
        <w:t>, 1981.</w:t>
      </w:r>
      <w:r w:rsidRPr="00782424">
        <w:rPr>
          <w:rFonts w:ascii="Garamond" w:hAnsi="Garamond" w:cs="Times New Roman"/>
          <w:color w:val="000000" w:themeColor="text1"/>
        </w:rPr>
        <w:t xml:space="preserve"> 94–124. o.</w:t>
      </w:r>
    </w:p>
    <w:p w14:paraId="3C8FC555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G. Beke Margit: </w:t>
      </w:r>
      <w:r w:rsidRPr="00782424">
        <w:rPr>
          <w:rFonts w:ascii="Garamond" w:hAnsi="Garamond" w:cs="Times New Roman"/>
          <w:i/>
          <w:iCs/>
          <w:color w:val="000000" w:themeColor="text1"/>
        </w:rPr>
        <w:t>Északi hősök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Bp.,</w:t>
      </w:r>
      <w:r w:rsidRPr="00782424">
        <w:rPr>
          <w:rFonts w:ascii="Garamond" w:hAnsi="Garamond" w:cs="Times New Roman"/>
          <w:color w:val="000000" w:themeColor="text1"/>
        </w:rPr>
        <w:t xml:space="preserve"> 1975.</w:t>
      </w:r>
    </w:p>
    <w:p w14:paraId="729222EB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Három izlandi történet</w:t>
      </w:r>
      <w:r w:rsidRPr="00782424">
        <w:rPr>
          <w:rFonts w:ascii="Garamond" w:hAnsi="Garamond" w:cs="Times New Roman"/>
          <w:color w:val="000000" w:themeColor="text1"/>
        </w:rPr>
        <w:t xml:space="preserve">. Ford. Bernáth István.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1973.</w:t>
      </w:r>
    </w:p>
    <w:p w14:paraId="6B5297CA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Ibn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Fadlán</w:t>
      </w:r>
      <w:proofErr w:type="spellEnd"/>
      <w:r w:rsidR="00FB1B86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 xml:space="preserve">. Ford. Simon Róbert. </w:t>
      </w:r>
      <w:r w:rsidR="00FB1B86" w:rsidRPr="00782424">
        <w:rPr>
          <w:rFonts w:ascii="Garamond" w:hAnsi="Garamond" w:cs="Times New Roman"/>
          <w:color w:val="000000" w:themeColor="text1"/>
        </w:rPr>
        <w:t>Bp.,</w:t>
      </w:r>
      <w:r w:rsidRPr="00782424">
        <w:rPr>
          <w:rFonts w:ascii="Garamond" w:hAnsi="Garamond" w:cs="Times New Roman"/>
          <w:color w:val="000000" w:themeColor="text1"/>
        </w:rPr>
        <w:t xml:space="preserve"> 2007.</w:t>
      </w:r>
    </w:p>
    <w:p w14:paraId="5A961B7D" w14:textId="77777777" w:rsidR="00844490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Ibn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Khaldún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Bevezet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s a 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ör</w:t>
      </w:r>
      <w:r w:rsidRPr="00782424">
        <w:rPr>
          <w:rFonts w:ascii="Garamond" w:hAnsi="Garamond" w:cs="Times New Roman"/>
          <w:i/>
          <w:iCs/>
          <w:color w:val="000000" w:themeColor="text1"/>
        </w:rPr>
        <w:t>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nelembe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Bp., 1995.</w:t>
      </w:r>
    </w:p>
    <w:p w14:paraId="4BA97508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Iordanes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Getica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>. A gótok eredete és tettei</w:t>
      </w:r>
      <w:r w:rsidRPr="00782424">
        <w:rPr>
          <w:rFonts w:ascii="Garamond" w:hAnsi="Garamond" w:cs="Times New Roman"/>
          <w:color w:val="000000" w:themeColor="text1"/>
        </w:rPr>
        <w:t>. Bp., 2004.</w:t>
      </w:r>
    </w:p>
    <w:p w14:paraId="3EFB9FF4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Kmoskó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Mihály</w:t>
      </w:r>
      <w:r w:rsidR="00FB1B86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Mohamedán írók 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steppe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népeiről. Földrajzi irodalom. I/1–I/3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1997–2007.</w:t>
      </w:r>
    </w:p>
    <w:p w14:paraId="56342AA2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 xml:space="preserve">Kopasz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Grím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-fia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Egill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>. A fölperzselt tanya</w:t>
      </w:r>
      <w:r w:rsidRPr="00782424">
        <w:rPr>
          <w:rFonts w:ascii="Garamond" w:hAnsi="Garamond" w:cs="Times New Roman"/>
          <w:color w:val="000000" w:themeColor="text1"/>
        </w:rPr>
        <w:t xml:space="preserve">. Ford. Bernáth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1995.</w:t>
      </w:r>
    </w:p>
    <w:p w14:paraId="2A545E45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 xml:space="preserve">Napkelet felfedezése. Julianus,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Plano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Carpini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és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Rubruk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útijelentései</w:t>
      </w:r>
      <w:r w:rsidRPr="00782424">
        <w:rPr>
          <w:rFonts w:ascii="Garamond" w:hAnsi="Garamond" w:cs="Times New Roman"/>
          <w:color w:val="000000" w:themeColor="text1"/>
        </w:rPr>
        <w:t xml:space="preserve">. Szerk. Györffy György.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1965.</w:t>
      </w:r>
    </w:p>
    <w:p w14:paraId="01B1599B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Paulus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Diaconus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longobardok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története</w:t>
      </w:r>
      <w:r w:rsidRPr="00782424">
        <w:rPr>
          <w:rFonts w:ascii="Garamond" w:hAnsi="Garamond" w:cs="Times New Roman"/>
          <w:color w:val="000000" w:themeColor="text1"/>
        </w:rPr>
        <w:t>. Brassó, 1906.</w:t>
      </w:r>
    </w:p>
    <w:p w14:paraId="0BC74F4D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Régmúlt idők elbeszélése. A Kijevi Rusz első krónikája</w:t>
      </w:r>
      <w:r w:rsidRPr="00782424">
        <w:rPr>
          <w:rFonts w:ascii="Garamond" w:hAnsi="Garamond" w:cs="Times New Roman"/>
          <w:color w:val="000000" w:themeColor="text1"/>
        </w:rPr>
        <w:t xml:space="preserve">. Szerk. Balogh László – Kovács Szilvia. Ford.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Ferincz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2015.</w:t>
      </w:r>
    </w:p>
    <w:p w14:paraId="7839F518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Sevillai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Isidorus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A gótok, vandálok és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szvévek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története</w:t>
      </w:r>
      <w:r w:rsidRPr="00782424">
        <w:rPr>
          <w:rFonts w:ascii="Garamond" w:hAnsi="Garamond" w:cs="Times New Roman"/>
          <w:color w:val="000000" w:themeColor="text1"/>
        </w:rPr>
        <w:t>. Szeged, 2008.</w:t>
      </w:r>
    </w:p>
    <w:p w14:paraId="627C8C6C" w14:textId="77777777" w:rsidR="004751B8" w:rsidRPr="00782424" w:rsidRDefault="004751B8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Szádeczky-Kardoss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Samu: </w:t>
      </w:r>
      <w:r w:rsidRPr="00782424">
        <w:rPr>
          <w:rFonts w:ascii="Garamond" w:hAnsi="Garamond" w:cs="Times New Roman"/>
          <w:i/>
          <w:iCs/>
          <w:color w:val="000000" w:themeColor="text1"/>
        </w:rPr>
        <w:t>Az avar 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ör</w:t>
      </w:r>
      <w:r w:rsidRPr="00782424">
        <w:rPr>
          <w:rFonts w:ascii="Garamond" w:hAnsi="Garamond" w:cs="Times New Roman"/>
          <w:i/>
          <w:iCs/>
          <w:color w:val="000000" w:themeColor="text1"/>
        </w:rPr>
        <w:t>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nelem forr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sai</w:t>
      </w:r>
      <w:r w:rsidR="00BB4E9B" w:rsidRPr="00782424">
        <w:rPr>
          <w:rFonts w:ascii="Garamond" w:hAnsi="Garamond" w:cs="Times New Roman"/>
          <w:color w:val="000000" w:themeColor="text1"/>
        </w:rPr>
        <w:t>. Bp.,</w:t>
      </w:r>
      <w:r w:rsidRPr="00782424">
        <w:rPr>
          <w:rFonts w:ascii="Garamond" w:hAnsi="Garamond" w:cs="Times New Roman"/>
          <w:color w:val="000000" w:themeColor="text1"/>
        </w:rPr>
        <w:t xml:space="preserve"> 1996</w:t>
      </w:r>
      <w:r w:rsidR="00BB4E9B" w:rsidRPr="00782424">
        <w:rPr>
          <w:rFonts w:ascii="Garamond" w:hAnsi="Garamond" w:cs="Times New Roman"/>
          <w:color w:val="000000" w:themeColor="text1"/>
        </w:rPr>
        <w:t>.</w:t>
      </w:r>
    </w:p>
    <w:p w14:paraId="5F23FFBF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Középkori egyetemes történeti szöveggyűjtemény</w:t>
      </w:r>
      <w:r w:rsidRPr="00782424">
        <w:rPr>
          <w:rFonts w:ascii="Garamond" w:hAnsi="Garamond" w:cs="Times New Roman"/>
          <w:color w:val="000000" w:themeColor="text1"/>
        </w:rPr>
        <w:t>. Bp.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, </w:t>
      </w:r>
      <w:r w:rsidRPr="00782424">
        <w:rPr>
          <w:rFonts w:ascii="Garamond" w:hAnsi="Garamond" w:cs="Times New Roman"/>
          <w:color w:val="000000" w:themeColor="text1"/>
        </w:rPr>
        <w:t>1999.</w:t>
      </w:r>
    </w:p>
    <w:p w14:paraId="03172D8A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Tacitus összes művei</w:t>
      </w:r>
      <w:r w:rsidRPr="00782424">
        <w:rPr>
          <w:rFonts w:ascii="Garamond" w:hAnsi="Garamond" w:cs="Times New Roman"/>
          <w:color w:val="000000" w:themeColor="text1"/>
        </w:rPr>
        <w:t>. Ford. Borzsák István. Szeged, 2001.</w:t>
      </w:r>
    </w:p>
    <w:p w14:paraId="2B3AB0DF" w14:textId="77777777" w:rsidR="00A866A3" w:rsidRPr="00782424" w:rsidRDefault="00916DF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Tours-i Gergely: </w:t>
      </w:r>
      <w:r w:rsidRPr="00782424">
        <w:rPr>
          <w:rFonts w:ascii="Garamond" w:hAnsi="Garamond" w:cs="Times New Roman"/>
          <w:i/>
          <w:iCs/>
          <w:color w:val="000000" w:themeColor="text1"/>
        </w:rPr>
        <w:t>Korunk története. A frankok története</w:t>
      </w:r>
      <w:r w:rsidRPr="00782424">
        <w:rPr>
          <w:rFonts w:ascii="Garamond" w:hAnsi="Garamond" w:cs="Times New Roman"/>
          <w:color w:val="000000" w:themeColor="text1"/>
        </w:rPr>
        <w:t>. Ford. Mezei Mónika – Adamik Tamás. Pozsony, 2010.</w:t>
      </w:r>
    </w:p>
    <w:p w14:paraId="05A0152A" w14:textId="77777777" w:rsidR="00916DFB" w:rsidRPr="00782424" w:rsidRDefault="00916DFB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9588E93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lastRenderedPageBreak/>
        <w:t>Szakirodalom:</w:t>
      </w:r>
    </w:p>
    <w:p w14:paraId="05627E97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E9F0A86" w14:textId="163DADB6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Angi J</w:t>
      </w:r>
      <w:r w:rsidR="00BB4E9B" w:rsidRPr="00782424">
        <w:rPr>
          <w:rFonts w:ascii="Garamond" w:hAnsi="Garamond" w:cs="Times New Roman"/>
          <w:color w:val="000000" w:themeColor="text1"/>
        </w:rPr>
        <w:t xml:space="preserve">ános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al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="00AB28E2">
        <w:rPr>
          <w:rFonts w:ascii="Garamond" w:hAnsi="Garamond" w:cs="Times New Roman"/>
          <w:i/>
          <w:iCs/>
          <w:color w:val="000000" w:themeColor="text1"/>
        </w:rPr>
        <w:t xml:space="preserve"> (3–11. század)</w:t>
      </w:r>
      <w:r w:rsidRPr="00782424">
        <w:rPr>
          <w:rFonts w:ascii="Garamond" w:hAnsi="Garamond" w:cs="Times New Roman"/>
          <w:color w:val="000000" w:themeColor="text1"/>
        </w:rPr>
        <w:t>. Debrecen, 1997.</w:t>
      </w:r>
    </w:p>
    <w:p w14:paraId="26637BD7" w14:textId="77777777" w:rsidR="004751B8" w:rsidRPr="00782424" w:rsidRDefault="004751B8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Bálint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Csanád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Az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ethnosz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a kora k</w:t>
      </w:r>
      <w:r w:rsidR="00BB4E9B" w:rsidRPr="00782424">
        <w:rPr>
          <w:rFonts w:ascii="Garamond" w:hAnsi="Garamond" w:cs="Times New Roman"/>
          <w:color w:val="000000" w:themeColor="text1"/>
        </w:rPr>
        <w:t>özép</w:t>
      </w:r>
      <w:r w:rsidRPr="00782424">
        <w:rPr>
          <w:rFonts w:ascii="Garamond" w:hAnsi="Garamond" w:cs="Times New Roman"/>
          <w:color w:val="000000" w:themeColor="text1"/>
        </w:rPr>
        <w:t>korban (A kutat</w:t>
      </w:r>
      <w:r w:rsidR="00BB4E9B" w:rsidRPr="00782424">
        <w:rPr>
          <w:rFonts w:ascii="Garamond" w:hAnsi="Garamond" w:cs="Times New Roman"/>
          <w:color w:val="000000" w:themeColor="text1"/>
        </w:rPr>
        <w:t>á</w:t>
      </w:r>
      <w:r w:rsidRPr="00782424">
        <w:rPr>
          <w:rFonts w:ascii="Garamond" w:hAnsi="Garamond" w:cs="Times New Roman"/>
          <w:color w:val="000000" w:themeColor="text1"/>
        </w:rPr>
        <w:t xml:space="preserve">s </w:t>
      </w:r>
      <w:r w:rsidR="00BB4E9B" w:rsidRPr="00782424">
        <w:rPr>
          <w:rFonts w:ascii="Garamond" w:hAnsi="Garamond" w:cs="Times New Roman"/>
          <w:color w:val="000000" w:themeColor="text1"/>
        </w:rPr>
        <w:t xml:space="preserve">lehetőségei és </w:t>
      </w:r>
      <w:proofErr w:type="spellStart"/>
      <w:r w:rsidR="00BB4E9B" w:rsidRPr="00782424">
        <w:rPr>
          <w:rFonts w:ascii="Garamond" w:hAnsi="Garamond" w:cs="Times New Roman"/>
          <w:color w:val="000000" w:themeColor="text1"/>
        </w:rPr>
        <w:t>korlátai</w:t>
      </w:r>
      <w:proofErr w:type="spellEnd"/>
      <w:r w:rsidRPr="00782424">
        <w:rPr>
          <w:rFonts w:ascii="Garamond" w:hAnsi="Garamond" w:cs="Times New Roman"/>
          <w:color w:val="000000" w:themeColor="text1"/>
        </w:rPr>
        <w:t>)</w:t>
      </w:r>
      <w:r w:rsidR="00BB4E9B" w:rsidRPr="00782424">
        <w:rPr>
          <w:rFonts w:ascii="Garamond" w:hAnsi="Garamond" w:cs="Times New Roman"/>
          <w:color w:val="000000" w:themeColor="text1"/>
        </w:rPr>
        <w:t>.”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Századok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140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(</w:t>
      </w:r>
      <w:r w:rsidRPr="00782424">
        <w:rPr>
          <w:rFonts w:ascii="Garamond" w:hAnsi="Garamond" w:cs="Times New Roman"/>
          <w:color w:val="000000" w:themeColor="text1"/>
        </w:rPr>
        <w:t>2006</w:t>
      </w:r>
      <w:r w:rsidR="00BB4E9B" w:rsidRPr="00782424">
        <w:rPr>
          <w:rFonts w:ascii="Garamond" w:hAnsi="Garamond" w:cs="Times New Roman"/>
          <w:color w:val="000000" w:themeColor="text1"/>
        </w:rPr>
        <w:t xml:space="preserve">): </w:t>
      </w:r>
      <w:r w:rsidRPr="00782424">
        <w:rPr>
          <w:rFonts w:ascii="Garamond" w:hAnsi="Garamond" w:cs="Times New Roman"/>
          <w:color w:val="000000" w:themeColor="text1"/>
        </w:rPr>
        <w:t>277</w:t>
      </w:r>
      <w:r w:rsidR="00A05EE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346. </w:t>
      </w:r>
    </w:p>
    <w:p w14:paraId="5192B3AE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Bárány Attila.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Britek, angolszászok, vikingek. Észak-Nyugat-Európa a korai középkor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sz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zadaiban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Máriabesnyő</w:t>
      </w:r>
      <w:proofErr w:type="spellEnd"/>
      <w:r w:rsidRPr="00782424">
        <w:rPr>
          <w:rFonts w:ascii="Garamond" w:hAnsi="Garamond" w:cs="Times New Roman"/>
          <w:color w:val="000000" w:themeColor="text1"/>
        </w:rPr>
        <w:t>-Gödöllő, 2008.</w:t>
      </w:r>
    </w:p>
    <w:p w14:paraId="2A5F7E3C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Boba Imre: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Nomádok, normannok és szlávok. Kelet-Európa a 9. században.” In</w:t>
      </w:r>
      <w:r w:rsidR="00BB4E9B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Kijevtől Kalocsáig. Emlékkönyv Boba Imre tiszteletére</w:t>
      </w:r>
      <w:r w:rsidRPr="00782424">
        <w:rPr>
          <w:rFonts w:ascii="Garamond" w:hAnsi="Garamond" w:cs="Times New Roman"/>
          <w:color w:val="000000" w:themeColor="text1"/>
        </w:rPr>
        <w:t xml:space="preserve">. Szerk. Petrovics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2005.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9–28. o.</w:t>
      </w:r>
    </w:p>
    <w:p w14:paraId="76D049F4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Borosy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András: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Vélemények a kora-feudális fejedelmi kíséretről.”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Acta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Historica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70 (1981): 19–39.</w:t>
      </w:r>
    </w:p>
    <w:p w14:paraId="2FB20A9B" w14:textId="77777777" w:rsidR="009C101C" w:rsidRPr="00782424" w:rsidRDefault="009C101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B. Szabó János: „Árpád honfoglalóinak 9–10. századi hatalmi szervezete.”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Történelmi Szemle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>(</w:t>
      </w:r>
      <w:r w:rsidRPr="00782424">
        <w:rPr>
          <w:rFonts w:ascii="Garamond" w:hAnsi="Garamond" w:cs="Times New Roman"/>
          <w:color w:val="000000" w:themeColor="text1"/>
        </w:rPr>
        <w:t>2016</w:t>
      </w:r>
      <w:r w:rsidR="00BB4E9B" w:rsidRPr="00782424">
        <w:rPr>
          <w:rFonts w:ascii="Garamond" w:hAnsi="Garamond" w:cs="Times New Roman"/>
          <w:color w:val="000000" w:themeColor="text1"/>
        </w:rPr>
        <w:t xml:space="preserve">), </w:t>
      </w:r>
      <w:r w:rsidRPr="00782424">
        <w:rPr>
          <w:rFonts w:ascii="Garamond" w:hAnsi="Garamond" w:cs="Times New Roman"/>
          <w:color w:val="000000" w:themeColor="text1"/>
        </w:rPr>
        <w:t>3</w:t>
      </w:r>
      <w:r w:rsidR="00BB4E9B" w:rsidRPr="00782424">
        <w:rPr>
          <w:rFonts w:ascii="Garamond" w:hAnsi="Garamond" w:cs="Times New Roman"/>
          <w:color w:val="000000" w:themeColor="text1"/>
        </w:rPr>
        <w:t>. sz.:</w:t>
      </w:r>
      <w:r w:rsidRPr="00782424">
        <w:rPr>
          <w:rFonts w:ascii="Garamond" w:hAnsi="Garamond" w:cs="Times New Roman"/>
          <w:color w:val="000000" w:themeColor="text1"/>
        </w:rPr>
        <w:t xml:space="preserve"> 355</w:t>
      </w:r>
      <w:r w:rsidR="00AD0454" w:rsidRPr="00782424">
        <w:rPr>
          <w:rFonts w:ascii="Garamond" w:hAnsi="Garamond" w:cs="Times New Roman"/>
          <w:color w:val="000000" w:themeColor="text1"/>
        </w:rPr>
        <w:t>–381. o.</w:t>
      </w:r>
    </w:p>
    <w:p w14:paraId="5C4DA49D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Czeglédy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Károly: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A szakrális királyság a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steppei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népeknél.”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Magyar Nyelv</w:t>
      </w:r>
      <w:r w:rsidRPr="00782424">
        <w:rPr>
          <w:rFonts w:ascii="Garamond" w:hAnsi="Garamond" w:cs="Times New Roman"/>
          <w:color w:val="000000" w:themeColor="text1"/>
        </w:rPr>
        <w:t xml:space="preserve"> 70 (1974): 11–17.</w:t>
      </w:r>
    </w:p>
    <w:p w14:paraId="3F902AE5" w14:textId="77777777" w:rsidR="009C101C" w:rsidRPr="00782424" w:rsidRDefault="009C101C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Ecsedy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Ildikó: </w:t>
      </w:r>
      <w:r w:rsidR="00BB4E9B" w:rsidRPr="00782424">
        <w:rPr>
          <w:rFonts w:ascii="Garamond" w:hAnsi="Garamond" w:cs="Times New Roman"/>
          <w:color w:val="000000" w:themeColor="text1"/>
        </w:rPr>
        <w:t>„Törzs és törzsi társadalom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>a</w:t>
      </w:r>
      <w:r w:rsidRPr="00782424">
        <w:rPr>
          <w:rFonts w:ascii="Garamond" w:hAnsi="Garamond" w:cs="Times New Roman"/>
          <w:color w:val="000000" w:themeColor="text1"/>
        </w:rPr>
        <w:t xml:space="preserve"> VI. </w:t>
      </w:r>
      <w:r w:rsidR="00BB4E9B" w:rsidRPr="00782424">
        <w:rPr>
          <w:rFonts w:ascii="Garamond" w:hAnsi="Garamond" w:cs="Times New Roman"/>
          <w:color w:val="000000" w:themeColor="text1"/>
        </w:rPr>
        <w:t>századi türk</w:t>
      </w:r>
      <w:r w:rsidRPr="00782424">
        <w:rPr>
          <w:rFonts w:ascii="Garamond" w:hAnsi="Garamond" w:cs="Times New Roman"/>
          <w:color w:val="000000" w:themeColor="text1"/>
        </w:rPr>
        <w:t xml:space="preserve"> birodalomban.</w:t>
      </w:r>
      <w:r w:rsidR="00BB4E9B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In: </w:t>
      </w:r>
      <w:proofErr w:type="spellStart"/>
      <w:r w:rsidR="00BB4E9B" w:rsidRPr="00782424">
        <w:rPr>
          <w:rFonts w:ascii="Garamond" w:hAnsi="Garamond" w:cs="Times New Roman"/>
          <w:color w:val="000000" w:themeColor="text1"/>
        </w:rPr>
        <w:t>Uő</w:t>
      </w:r>
      <w:proofErr w:type="spellEnd"/>
      <w:r w:rsidR="00BB4E9B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Pr="00782424">
        <w:rPr>
          <w:rFonts w:ascii="Garamond" w:hAnsi="Garamond" w:cs="Times New Roman"/>
          <w:color w:val="000000" w:themeColor="text1"/>
        </w:rPr>
        <w:t xml:space="preserve">. Bp., 1979. </w:t>
      </w:r>
    </w:p>
    <w:p w14:paraId="18CA7161" w14:textId="77777777" w:rsidR="00BB4E9B" w:rsidRPr="00782424" w:rsidRDefault="00CE33BB" w:rsidP="00BB4E9B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Ecsedy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Ildikó: </w:t>
      </w:r>
      <w:r w:rsidR="00BB4E9B" w:rsidRPr="00782424">
        <w:rPr>
          <w:rFonts w:ascii="Garamond" w:hAnsi="Garamond" w:cs="Times New Roman"/>
          <w:color w:val="000000" w:themeColor="text1"/>
        </w:rPr>
        <w:t>„Törzs és</w:t>
      </w:r>
      <w:r w:rsidRPr="00782424">
        <w:rPr>
          <w:rFonts w:ascii="Garamond" w:hAnsi="Garamond" w:cs="Times New Roman"/>
          <w:color w:val="000000" w:themeColor="text1"/>
        </w:rPr>
        <w:t xml:space="preserve"> birodalom, törzs és társadalom a türk korban (a nemzetség körvonalai).</w:t>
      </w:r>
      <w:r w:rsidR="00BB4E9B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 xml:space="preserve">In: </w:t>
      </w:r>
      <w:proofErr w:type="spellStart"/>
      <w:r w:rsidR="00BB4E9B" w:rsidRPr="00782424">
        <w:rPr>
          <w:rFonts w:ascii="Garamond" w:hAnsi="Garamond" w:cs="Times New Roman"/>
          <w:color w:val="000000" w:themeColor="text1"/>
        </w:rPr>
        <w:t>Uő</w:t>
      </w:r>
      <w:proofErr w:type="spellEnd"/>
      <w:r w:rsidR="00BB4E9B" w:rsidRPr="00782424">
        <w:rPr>
          <w:rFonts w:ascii="Garamond" w:hAnsi="Garamond" w:cs="Times New Roman"/>
          <w:color w:val="000000" w:themeColor="text1"/>
        </w:rPr>
        <w:t xml:space="preserve">: 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="00BB4E9B" w:rsidRPr="00782424">
        <w:rPr>
          <w:rFonts w:ascii="Garamond" w:hAnsi="Garamond" w:cs="Times New Roman"/>
          <w:color w:val="000000" w:themeColor="text1"/>
        </w:rPr>
        <w:t xml:space="preserve">. Bp., 1979. </w:t>
      </w:r>
    </w:p>
    <w:p w14:paraId="296C5614" w14:textId="4320465E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Font Márta.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A kijevi (nagy)fejedelmi hatalom jellegéről.” In</w:t>
      </w:r>
      <w:r w:rsidR="00BB4E9B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Állam, hatalom, ideológia. Tanulmányok az orosz történelem sajátosságairól</w:t>
      </w:r>
      <w:r w:rsidRPr="00782424">
        <w:rPr>
          <w:rFonts w:ascii="Garamond" w:hAnsi="Garamond" w:cs="Times New Roman"/>
          <w:color w:val="000000" w:themeColor="text1"/>
        </w:rPr>
        <w:t xml:space="preserve">. Szerk. Font Márta – Sashalmi Endre.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2007.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65–84. o.</w:t>
      </w:r>
    </w:p>
    <w:p w14:paraId="483866FB" w14:textId="7D9284E4" w:rsidR="00B00E38" w:rsidRPr="00782424" w:rsidRDefault="00B00E38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Geary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Patrick: </w:t>
      </w:r>
      <w:r w:rsidRPr="00782424">
        <w:rPr>
          <w:rFonts w:ascii="Garamond" w:hAnsi="Garamond" w:cs="Times New Roman"/>
          <w:i/>
          <w:iCs/>
          <w:color w:val="000000" w:themeColor="text1"/>
        </w:rPr>
        <w:t>A nemzetek mítosza. Európa népeinek születése a középkorban</w:t>
      </w:r>
      <w:r w:rsidRPr="00782424">
        <w:rPr>
          <w:rFonts w:ascii="Garamond" w:hAnsi="Garamond" w:cs="Times New Roman"/>
          <w:color w:val="000000" w:themeColor="text1"/>
        </w:rPr>
        <w:t>. Bp., 2014.</w:t>
      </w:r>
    </w:p>
    <w:p w14:paraId="3C2F0DD0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Gurevics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Aron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="00464131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Vagyon és ajándékozás a skandinávoknál a korai középkorban.</w:t>
      </w:r>
      <w:r w:rsidR="00464131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In: </w:t>
      </w:r>
      <w:r w:rsidRPr="00782424">
        <w:rPr>
          <w:rFonts w:ascii="Garamond" w:hAnsi="Garamond" w:cs="Times New Roman"/>
          <w:i/>
          <w:iCs/>
          <w:color w:val="000000" w:themeColor="text1"/>
        </w:rPr>
        <w:t>A középkori társadalomtörténet kérdései. Agrártörténeti cikkgyűjtemény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1981. 5-45.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o.</w:t>
      </w:r>
    </w:p>
    <w:p w14:paraId="036FEE10" w14:textId="77777777" w:rsidR="00B31910" w:rsidRPr="00782424" w:rsidRDefault="00B31910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Klaniczay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Gábor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ezer éve: a középkor. I</w:t>
      </w:r>
      <w:r w:rsidR="00464131" w:rsidRPr="00782424">
        <w:rPr>
          <w:rFonts w:ascii="Garamond" w:hAnsi="Garamond" w:cs="Times New Roman"/>
          <w:i/>
          <w:iCs/>
          <w:color w:val="000000" w:themeColor="text1"/>
        </w:rPr>
        <w:t>–</w:t>
      </w:r>
      <w:r w:rsidRPr="00782424">
        <w:rPr>
          <w:rFonts w:ascii="Garamond" w:hAnsi="Garamond" w:cs="Times New Roman"/>
          <w:i/>
          <w:iCs/>
          <w:color w:val="000000" w:themeColor="text1"/>
        </w:rPr>
        <w:t>II</w:t>
      </w:r>
      <w:r w:rsidRPr="00782424">
        <w:rPr>
          <w:rFonts w:ascii="Garamond" w:hAnsi="Garamond" w:cs="Times New Roman"/>
          <w:color w:val="000000" w:themeColor="text1"/>
        </w:rPr>
        <w:t>. Bp., 2004.</w:t>
      </w:r>
    </w:p>
    <w:p w14:paraId="16042E7F" w14:textId="27C64A35" w:rsidR="009C101C" w:rsidRPr="00782424" w:rsidRDefault="00464131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Márton Alfréd: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„</w:t>
      </w:r>
      <w:proofErr w:type="spellStart"/>
      <w:r w:rsidR="009C101C" w:rsidRPr="00782424">
        <w:rPr>
          <w:rFonts w:ascii="Garamond" w:hAnsi="Garamond" w:cs="Times New Roman"/>
          <w:color w:val="000000" w:themeColor="text1"/>
        </w:rPr>
        <w:t>Szakralitás</w:t>
      </w:r>
      <w:proofErr w:type="spellEnd"/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é</w:t>
      </w:r>
      <w:r w:rsidR="009C101C" w:rsidRPr="00782424">
        <w:rPr>
          <w:rFonts w:ascii="Garamond" w:hAnsi="Garamond" w:cs="Times New Roman"/>
          <w:color w:val="000000" w:themeColor="text1"/>
        </w:rPr>
        <w:t xml:space="preserve">s hatalom a </w:t>
      </w:r>
      <w:r w:rsidRPr="00782424">
        <w:rPr>
          <w:rFonts w:ascii="Garamond" w:hAnsi="Garamond" w:cs="Times New Roman"/>
          <w:color w:val="000000" w:themeColor="text1"/>
        </w:rPr>
        <w:t>türkökné</w:t>
      </w:r>
      <w:r w:rsidR="009C101C" w:rsidRPr="00782424">
        <w:rPr>
          <w:rFonts w:ascii="Garamond" w:hAnsi="Garamond" w:cs="Times New Roman"/>
          <w:color w:val="000000" w:themeColor="text1"/>
        </w:rPr>
        <w:t>l.</w:t>
      </w:r>
      <w:r w:rsidRPr="00782424">
        <w:rPr>
          <w:rFonts w:ascii="Garamond" w:hAnsi="Garamond" w:cs="Times New Roman"/>
          <w:color w:val="000000" w:themeColor="text1"/>
        </w:rPr>
        <w:t>”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="009C101C" w:rsidRPr="00782424">
        <w:rPr>
          <w:rFonts w:ascii="Garamond" w:hAnsi="Garamond" w:cs="Times New Roman"/>
          <w:i/>
          <w:iCs/>
          <w:color w:val="000000" w:themeColor="text1"/>
        </w:rPr>
        <w:t>Aetas</w:t>
      </w:r>
      <w:proofErr w:type="spellEnd"/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(</w:t>
      </w:r>
      <w:r w:rsidR="009C101C" w:rsidRPr="00782424">
        <w:rPr>
          <w:rFonts w:ascii="Garamond" w:hAnsi="Garamond" w:cs="Times New Roman"/>
          <w:color w:val="000000" w:themeColor="text1"/>
        </w:rPr>
        <w:t>1997</w:t>
      </w:r>
      <w:r w:rsidRPr="00782424">
        <w:rPr>
          <w:rFonts w:ascii="Garamond" w:hAnsi="Garamond" w:cs="Times New Roman"/>
          <w:color w:val="000000" w:themeColor="text1"/>
        </w:rPr>
        <w:t xml:space="preserve">) </w:t>
      </w:r>
      <w:r w:rsidR="009C101C" w:rsidRPr="00782424">
        <w:rPr>
          <w:rFonts w:ascii="Garamond" w:hAnsi="Garamond" w:cs="Times New Roman"/>
          <w:color w:val="000000" w:themeColor="text1"/>
        </w:rPr>
        <w:t>2–3</w:t>
      </w:r>
      <w:r w:rsidRPr="00782424">
        <w:rPr>
          <w:rFonts w:ascii="Garamond" w:hAnsi="Garamond" w:cs="Times New Roman"/>
          <w:color w:val="000000" w:themeColor="text1"/>
        </w:rPr>
        <w:t>. sz.: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72–79.</w:t>
      </w:r>
      <w:r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5D7A5C65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Roesdahl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Else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A vikingek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2007.</w:t>
      </w:r>
    </w:p>
    <w:p w14:paraId="3A377246" w14:textId="77777777" w:rsidR="00582CB4" w:rsidRPr="00782424" w:rsidRDefault="00464131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Sahlins</w:t>
      </w:r>
      <w:proofErr w:type="spellEnd"/>
      <w:r w:rsidR="009C101C" w:rsidRPr="00782424">
        <w:rPr>
          <w:rFonts w:ascii="Garamond" w:hAnsi="Garamond" w:cs="Times New Roman"/>
          <w:color w:val="000000" w:themeColor="text1"/>
        </w:rPr>
        <w:t xml:space="preserve">, </w:t>
      </w:r>
      <w:r w:rsidR="00916DFB" w:rsidRPr="00782424">
        <w:rPr>
          <w:rFonts w:ascii="Garamond" w:hAnsi="Garamond" w:cs="Times New Roman"/>
          <w:color w:val="000000" w:themeColor="text1"/>
        </w:rPr>
        <w:t>M. D.</w:t>
      </w:r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="00916DF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Törzsek</w:t>
      </w:r>
      <w:r w:rsidR="009C101C" w:rsidRPr="00782424">
        <w:rPr>
          <w:rFonts w:ascii="Garamond" w:hAnsi="Garamond" w:cs="Times New Roman"/>
          <w:color w:val="000000" w:themeColor="text1"/>
        </w:rPr>
        <w:t>.</w:t>
      </w:r>
      <w:r w:rsidR="00916DFB" w:rsidRPr="00782424">
        <w:rPr>
          <w:rFonts w:ascii="Garamond" w:hAnsi="Garamond" w:cs="Times New Roman"/>
          <w:color w:val="000000" w:themeColor="text1"/>
        </w:rPr>
        <w:t>”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In: </w:t>
      </w:r>
      <w:r w:rsidRPr="00782424">
        <w:rPr>
          <w:rFonts w:ascii="Garamond" w:hAnsi="Garamond" w:cs="Times New Roman"/>
          <w:color w:val="000000" w:themeColor="text1"/>
        </w:rPr>
        <w:t xml:space="preserve">Service, E. R. </w:t>
      </w:r>
      <w:r w:rsidR="009C101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Sahlins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M. D. </w:t>
      </w:r>
      <w:r w:rsidR="009C101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 Wolf</w:t>
      </w:r>
      <w:r w:rsidR="009C101C" w:rsidRPr="00782424">
        <w:rPr>
          <w:rFonts w:ascii="Garamond" w:hAnsi="Garamond" w:cs="Times New Roman"/>
          <w:color w:val="000000" w:themeColor="text1"/>
        </w:rPr>
        <w:t>,</w:t>
      </w:r>
      <w:r w:rsidRPr="00782424">
        <w:rPr>
          <w:rFonts w:ascii="Garamond" w:hAnsi="Garamond" w:cs="Times New Roman"/>
          <w:color w:val="000000" w:themeColor="text1"/>
        </w:rPr>
        <w:t xml:space="preserve"> E. R.: 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Vadászok, törzsek</w:t>
      </w:r>
      <w:r w:rsidR="009C101C" w:rsidRPr="00782424">
        <w:rPr>
          <w:rFonts w:ascii="Garamond" w:hAnsi="Garamond" w:cs="Times New Roman"/>
          <w:i/>
          <w:iCs/>
          <w:color w:val="000000" w:themeColor="text1"/>
        </w:rPr>
        <w:t>, parasztok</w:t>
      </w:r>
      <w:r w:rsidR="009C101C" w:rsidRPr="00782424">
        <w:rPr>
          <w:rFonts w:ascii="Garamond" w:hAnsi="Garamond" w:cs="Times New Roman"/>
          <w:color w:val="000000" w:themeColor="text1"/>
        </w:rPr>
        <w:t xml:space="preserve">. </w:t>
      </w:r>
      <w:r w:rsidRPr="00782424">
        <w:rPr>
          <w:rFonts w:ascii="Garamond" w:hAnsi="Garamond" w:cs="Times New Roman"/>
          <w:color w:val="000000" w:themeColor="text1"/>
        </w:rPr>
        <w:t>Bp.</w:t>
      </w:r>
      <w:r w:rsidR="009C101C" w:rsidRPr="00782424">
        <w:rPr>
          <w:rFonts w:ascii="Garamond" w:hAnsi="Garamond" w:cs="Times New Roman"/>
          <w:color w:val="000000" w:themeColor="text1"/>
        </w:rPr>
        <w:t>, 1973. 137–315.</w:t>
      </w:r>
      <w:r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7C27AA43" w14:textId="77777777" w:rsidR="00D14D99" w:rsidRPr="00782424" w:rsidRDefault="00D14D99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Schäfer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Tibor: „A germán népek etnogenezise.”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Acta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Historica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106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(1998)</w:t>
      </w:r>
      <w:r w:rsidR="00464131"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color w:val="000000" w:themeColor="text1"/>
        </w:rPr>
        <w:t>79–87.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18BBCD72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Szabados György: </w:t>
      </w:r>
      <w:r w:rsidRPr="00782424">
        <w:rPr>
          <w:rFonts w:ascii="Garamond" w:hAnsi="Garamond" w:cs="Times New Roman"/>
          <w:i/>
          <w:iCs/>
          <w:color w:val="000000" w:themeColor="text1"/>
        </w:rPr>
        <w:t>Magyar államalapítások a IX–XI. században</w:t>
      </w:r>
      <w:r w:rsidRPr="00782424">
        <w:rPr>
          <w:rFonts w:ascii="Garamond" w:hAnsi="Garamond" w:cs="Times New Roman"/>
          <w:color w:val="000000" w:themeColor="text1"/>
        </w:rPr>
        <w:t>. Szeged, 2011.</w:t>
      </w:r>
    </w:p>
    <w:p w14:paraId="77C540B0" w14:textId="77777777" w:rsidR="0010095C" w:rsidRPr="00782424" w:rsidRDefault="0010095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Ilona: </w:t>
      </w:r>
      <w:r w:rsidRPr="00782424">
        <w:rPr>
          <w:rFonts w:ascii="Garamond" w:hAnsi="Garamond" w:cs="Times New Roman"/>
          <w:i/>
          <w:iCs/>
          <w:color w:val="000000" w:themeColor="text1"/>
        </w:rPr>
        <w:t>Barbár királyok</w:t>
      </w:r>
      <w:r w:rsidRPr="00782424">
        <w:rPr>
          <w:rFonts w:ascii="Garamond" w:hAnsi="Garamond" w:cs="Times New Roman"/>
          <w:color w:val="000000" w:themeColor="text1"/>
        </w:rPr>
        <w:t>. Bp., 1994.</w:t>
      </w:r>
    </w:p>
    <w:p w14:paraId="654F9B91" w14:textId="77777777" w:rsidR="00D14D99" w:rsidRPr="00782424" w:rsidRDefault="00D14D99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Szűcs Jenő: „Nép és ország a korai középkorban.”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Világtörténet</w:t>
      </w:r>
      <w:r w:rsidRPr="00782424">
        <w:rPr>
          <w:rFonts w:ascii="Garamond" w:hAnsi="Garamond" w:cs="Times New Roman"/>
          <w:color w:val="000000" w:themeColor="text1"/>
        </w:rPr>
        <w:t xml:space="preserve"> 1/1</w:t>
      </w:r>
      <w:r w:rsidR="00464131" w:rsidRPr="00782424">
        <w:rPr>
          <w:rFonts w:ascii="Garamond" w:hAnsi="Garamond" w:cs="Times New Roman"/>
          <w:color w:val="000000" w:themeColor="text1"/>
        </w:rPr>
        <w:t xml:space="preserve">. sz. </w:t>
      </w:r>
      <w:r w:rsidRPr="00782424">
        <w:rPr>
          <w:rFonts w:ascii="Garamond" w:hAnsi="Garamond" w:cs="Times New Roman"/>
          <w:color w:val="000000" w:themeColor="text1"/>
        </w:rPr>
        <w:t>(1979): 5–24.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3A0FFECA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Tóth Sándor László: </w:t>
      </w:r>
      <w:r w:rsidR="00464131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Birodalmak, államok és népek a IX. századi Kelet-Európában.”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Életünk</w:t>
      </w:r>
      <w:r w:rsidRPr="00782424">
        <w:rPr>
          <w:rFonts w:ascii="Garamond" w:hAnsi="Garamond" w:cs="Times New Roman"/>
          <w:color w:val="000000" w:themeColor="text1"/>
        </w:rPr>
        <w:t xml:space="preserve"> 7 (1996): 571–</w:t>
      </w:r>
      <w:r w:rsidR="00464131" w:rsidRPr="00782424">
        <w:rPr>
          <w:rFonts w:ascii="Garamond" w:hAnsi="Garamond" w:cs="Times New Roman"/>
          <w:color w:val="000000" w:themeColor="text1"/>
        </w:rPr>
        <w:t>5</w:t>
      </w:r>
      <w:r w:rsidRPr="00782424">
        <w:rPr>
          <w:rFonts w:ascii="Garamond" w:hAnsi="Garamond" w:cs="Times New Roman"/>
          <w:color w:val="000000" w:themeColor="text1"/>
        </w:rPr>
        <w:t>98.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12AE618E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Tőkei Ferenc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(</w:t>
      </w:r>
      <w:r w:rsidRPr="00782424">
        <w:rPr>
          <w:rFonts w:ascii="Garamond" w:hAnsi="Garamond" w:cs="Times New Roman"/>
          <w:color w:val="000000" w:themeColor="text1"/>
        </w:rPr>
        <w:t>szerk.</w:t>
      </w:r>
      <w:r w:rsidR="00464131" w:rsidRPr="00782424">
        <w:rPr>
          <w:rFonts w:ascii="Garamond" w:hAnsi="Garamond" w:cs="Times New Roman"/>
          <w:color w:val="000000" w:themeColor="text1"/>
        </w:rPr>
        <w:t>):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Nomád társadalmak és államalakulatok (tanulmányok)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1983.</w:t>
      </w:r>
    </w:p>
    <w:p w14:paraId="46E133B7" w14:textId="77777777" w:rsidR="009179B7" w:rsidRPr="00782424" w:rsidRDefault="009179B7" w:rsidP="009179B7">
      <w:pPr>
        <w:ind w:left="709" w:hanging="709"/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Vásáry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István. </w:t>
      </w:r>
      <w:r w:rsidRPr="00782424">
        <w:rPr>
          <w:rFonts w:ascii="Garamond" w:hAnsi="Garamond" w:cs="Times New Roman"/>
          <w:i/>
          <w:color w:val="000000" w:themeColor="text1"/>
        </w:rPr>
        <w:t>A régi Belső-Ázsia története</w:t>
      </w:r>
      <w:r w:rsidRPr="00782424">
        <w:rPr>
          <w:rFonts w:ascii="Garamond" w:hAnsi="Garamond" w:cs="Times New Roman"/>
          <w:color w:val="000000" w:themeColor="text1"/>
        </w:rPr>
        <w:t>. Bp., 2003.</w:t>
      </w:r>
    </w:p>
    <w:p w14:paraId="6B0963C7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245A827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Tematika:</w:t>
      </w:r>
    </w:p>
    <w:p w14:paraId="2550B883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4C332FD" w14:textId="18D84EE6" w:rsidR="00256B33" w:rsidRPr="00782424" w:rsidRDefault="00464131" w:rsidP="00464131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1.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>Bevezetés</w:t>
      </w:r>
    </w:p>
    <w:p w14:paraId="3D579B68" w14:textId="77777777" w:rsidR="007C1226" w:rsidRPr="00782424" w:rsidRDefault="007C1226" w:rsidP="00464131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60C12F60" w14:textId="724854EC" w:rsidR="00734FC0" w:rsidRPr="00782424" w:rsidRDefault="00464131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2. </w:t>
      </w:r>
      <w:r w:rsidR="006A5624" w:rsidRPr="00782424">
        <w:rPr>
          <w:rFonts w:ascii="Garamond" w:hAnsi="Garamond" w:cs="Times New Roman"/>
          <w:b/>
          <w:bCs/>
          <w:color w:val="000000" w:themeColor="text1"/>
        </w:rPr>
        <w:t>A középkori etnikum</w:t>
      </w:r>
    </w:p>
    <w:p w14:paraId="0DC4DE8F" w14:textId="77777777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</w:p>
    <w:p w14:paraId="027CC497" w14:textId="3D5B7E0D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Geary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Patrick: </w:t>
      </w:r>
      <w:r w:rsidRPr="00782424">
        <w:rPr>
          <w:rFonts w:ascii="Garamond" w:hAnsi="Garamond" w:cs="Times New Roman"/>
          <w:i/>
          <w:iCs/>
          <w:color w:val="000000" w:themeColor="text1"/>
        </w:rPr>
        <w:t>A nemzetek mítosza. Európa népeinek születése a középkorban</w:t>
      </w:r>
      <w:r w:rsidRPr="00782424">
        <w:rPr>
          <w:rFonts w:ascii="Garamond" w:hAnsi="Garamond" w:cs="Times New Roman"/>
          <w:color w:val="000000" w:themeColor="text1"/>
        </w:rPr>
        <w:t>. Bp., 2014. 9–23. o.</w:t>
      </w:r>
      <w:r w:rsidR="00CA39FE">
        <w:rPr>
          <w:rFonts w:ascii="Garamond" w:hAnsi="Garamond" w:cs="Times New Roman"/>
          <w:color w:val="000000" w:themeColor="text1"/>
        </w:rPr>
        <w:t xml:space="preserve"> </w:t>
      </w:r>
    </w:p>
    <w:p w14:paraId="035E2DFA" w14:textId="2952EFF6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Bálint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Csanád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„Az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ethnosz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a kora középkorban (A kutatás lehetőségei és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korlátai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).”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Századok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140 (2006): 277–346.</w:t>
      </w:r>
      <w:r w:rsidR="00DD005F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2E6A12A3" w14:textId="77777777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4724288" w14:textId="0E2A4BB2" w:rsidR="009B305B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3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 xml:space="preserve">A </w:t>
      </w:r>
      <w:r w:rsidR="00B83234" w:rsidRPr="00782424">
        <w:rPr>
          <w:rFonts w:ascii="Garamond" w:hAnsi="Garamond" w:cs="Times New Roman"/>
          <w:b/>
          <w:bCs/>
          <w:color w:val="000000" w:themeColor="text1"/>
        </w:rPr>
        <w:t>germánok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 xml:space="preserve"> politikai struktúrái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 xml:space="preserve"> I.</w:t>
      </w:r>
    </w:p>
    <w:p w14:paraId="2FDE7F1D" w14:textId="05BF4678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99BAD58" w14:textId="77777777" w:rsidR="00366BD6" w:rsidRPr="00782424" w:rsidRDefault="00366BD6" w:rsidP="007C1226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>Források:</w:t>
      </w:r>
    </w:p>
    <w:p w14:paraId="77054D77" w14:textId="56E63C14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/>
        </w:rPr>
        <w:t>Germania</w:t>
      </w:r>
      <w:proofErr w:type="spellEnd"/>
      <w:r w:rsidRPr="00782424">
        <w:rPr>
          <w:rFonts w:ascii="Garamond" w:hAnsi="Garamond"/>
        </w:rPr>
        <w:t xml:space="preserve">. </w:t>
      </w:r>
      <w:r w:rsidRPr="00782424">
        <w:rPr>
          <w:rFonts w:ascii="Garamond" w:hAnsi="Garamond" w:cs="Times New Roman"/>
          <w:i/>
          <w:iCs/>
          <w:color w:val="000000" w:themeColor="text1"/>
        </w:rPr>
        <w:t>Tacitus összes művei</w:t>
      </w:r>
      <w:r w:rsidRPr="00782424">
        <w:rPr>
          <w:rFonts w:ascii="Garamond" w:hAnsi="Garamond" w:cs="Times New Roman"/>
          <w:color w:val="000000" w:themeColor="text1"/>
        </w:rPr>
        <w:t xml:space="preserve">. Ford. Borzsák István. Szeged, 2001. </w:t>
      </w:r>
      <w:r w:rsidRPr="00782424">
        <w:rPr>
          <w:rFonts w:ascii="Garamond" w:hAnsi="Garamond"/>
        </w:rPr>
        <w:t xml:space="preserve">23–36. o. </w:t>
      </w:r>
    </w:p>
    <w:p w14:paraId="2179D63A" w14:textId="5589825B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Beowulf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 Ford. Szegő György. Szerk.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Halácsy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Katalin. Bp., 1994.</w:t>
      </w:r>
      <w:r w:rsidRPr="00782424">
        <w:rPr>
          <w:rFonts w:ascii="Garamond" w:hAnsi="Garamond"/>
        </w:rPr>
        <w:t xml:space="preserve"> 1</w:t>
      </w:r>
      <w:r w:rsidR="00DD005F" w:rsidRPr="00782424">
        <w:rPr>
          <w:rFonts w:ascii="Garamond" w:hAnsi="Garamond"/>
        </w:rPr>
        <w:t>–</w:t>
      </w:r>
      <w:r w:rsidRPr="00782424">
        <w:rPr>
          <w:rFonts w:ascii="Garamond" w:hAnsi="Garamond"/>
        </w:rPr>
        <w:t>495. stanza</w:t>
      </w:r>
    </w:p>
    <w:p w14:paraId="084E7988" w14:textId="77777777" w:rsidR="007C1226" w:rsidRPr="00782424" w:rsidRDefault="007C1226" w:rsidP="007C1226">
      <w:pPr>
        <w:jc w:val="both"/>
        <w:rPr>
          <w:rFonts w:ascii="Garamond" w:hAnsi="Garamond"/>
        </w:rPr>
      </w:pPr>
    </w:p>
    <w:p w14:paraId="7EE60C48" w14:textId="77777777" w:rsidR="00366BD6" w:rsidRPr="00782424" w:rsidRDefault="00366BD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4598FABF" w14:textId="004F57C0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Schäfer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Tibor: „A germán népek etnogenezise.”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Acta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Historica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106 (1998): 79–87. o.</w:t>
      </w:r>
    </w:p>
    <w:p w14:paraId="15FF1CEC" w14:textId="3D034158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067EF04" w14:textId="4C3755A8" w:rsidR="00366BD6" w:rsidRPr="00782424" w:rsidRDefault="00366BD6" w:rsidP="00366BD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4. A germánok politikai struktúrái II. 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>(gótok, vandálok, longobárdok)</w:t>
      </w:r>
    </w:p>
    <w:p w14:paraId="4BCAFFB7" w14:textId="77777777" w:rsidR="00DD005F" w:rsidRPr="00782424" w:rsidRDefault="00DD005F" w:rsidP="00DD005F">
      <w:pPr>
        <w:jc w:val="both"/>
        <w:rPr>
          <w:rFonts w:ascii="Garamond" w:hAnsi="Garamond" w:cs="Times New Roman"/>
          <w:color w:val="000000" w:themeColor="text1"/>
        </w:rPr>
      </w:pPr>
    </w:p>
    <w:p w14:paraId="52ABF1C9" w14:textId="77777777" w:rsidR="00E3158E" w:rsidRPr="00782424" w:rsidRDefault="00E3158E" w:rsidP="00DD005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2ED10B0E" w14:textId="5AADA551" w:rsidR="00E3158E" w:rsidRPr="00782424" w:rsidRDefault="00E3158E" w:rsidP="00DD005F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Iordanes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Getica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>. A gótok eredete és tettei</w:t>
      </w:r>
      <w:r w:rsidRPr="00782424">
        <w:rPr>
          <w:rFonts w:ascii="Garamond" w:hAnsi="Garamond" w:cs="Times New Roman"/>
          <w:color w:val="000000" w:themeColor="text1"/>
        </w:rPr>
        <w:t>. Bp., 2004.</w:t>
      </w:r>
      <w:r w:rsidRPr="00782424">
        <w:rPr>
          <w:rFonts w:ascii="Garamond" w:hAnsi="Garamond"/>
        </w:rPr>
        <w:t xml:space="preserve"> 47–48, 50, 68–70, 99–103. o.</w:t>
      </w:r>
    </w:p>
    <w:p w14:paraId="0E3E6632" w14:textId="7BF98786" w:rsidR="00DD005F" w:rsidRPr="00782424" w:rsidRDefault="00DD005F" w:rsidP="00DD005F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Paulus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Diaconus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longobardok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története</w:t>
      </w:r>
      <w:r w:rsidRPr="00782424">
        <w:rPr>
          <w:rFonts w:ascii="Garamond" w:hAnsi="Garamond" w:cs="Times New Roman"/>
          <w:color w:val="000000" w:themeColor="text1"/>
        </w:rPr>
        <w:t>. Brassó, 1906. 59–63. o.</w:t>
      </w:r>
    </w:p>
    <w:p w14:paraId="40EEB379" w14:textId="2C5473FE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B20201B" w14:textId="77777777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3EF2A905" w14:textId="333CB608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al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 36–55. o.</w:t>
      </w:r>
    </w:p>
    <w:p w14:paraId="1F125974" w14:textId="77777777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067D7F5E" w14:textId="56C1660C" w:rsidR="00400954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5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>A germánok politikai struktúrái III. (frankok)</w:t>
      </w:r>
    </w:p>
    <w:p w14:paraId="4D188DCF" w14:textId="420510FF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122EED02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Források:</w:t>
      </w:r>
    </w:p>
    <w:p w14:paraId="2D4710BD" w14:textId="3C09B833" w:rsidR="00366BD6" w:rsidRPr="00782424" w:rsidRDefault="00366BD6" w:rsidP="00366BD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Einhard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Nagy Károly élete</w:t>
      </w:r>
      <w:r w:rsidRPr="00782424">
        <w:rPr>
          <w:rFonts w:ascii="Garamond" w:hAnsi="Garamond" w:cs="Times New Roman"/>
          <w:color w:val="000000" w:themeColor="text1"/>
        </w:rPr>
        <w:t xml:space="preserve">. Ford. Dékáni Kálmán. Bp., 1901. </w:t>
      </w:r>
      <w:r w:rsidRPr="00782424">
        <w:rPr>
          <w:rFonts w:ascii="Garamond" w:hAnsi="Garamond"/>
          <w:color w:val="000000" w:themeColor="text1"/>
        </w:rPr>
        <w:t>75–76, 68–69. o.</w:t>
      </w:r>
    </w:p>
    <w:p w14:paraId="1A59E02E" w14:textId="28F09569" w:rsidR="00366BD6" w:rsidRPr="00782424" w:rsidRDefault="00366BD6" w:rsidP="00366BD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Tours-i Gergely: </w:t>
      </w:r>
      <w:r w:rsidRPr="00782424">
        <w:rPr>
          <w:rFonts w:ascii="Garamond" w:hAnsi="Garamond" w:cs="Times New Roman"/>
          <w:i/>
          <w:iCs/>
          <w:color w:val="000000" w:themeColor="text1"/>
        </w:rPr>
        <w:t>Korunk története. A frankok története</w:t>
      </w:r>
      <w:r w:rsidRPr="00782424">
        <w:rPr>
          <w:rFonts w:ascii="Garamond" w:hAnsi="Garamond" w:cs="Times New Roman"/>
          <w:color w:val="000000" w:themeColor="text1"/>
        </w:rPr>
        <w:t xml:space="preserve">. Ford. Mezei Mónika – Adamik Tamás. Pozsony, 2010. </w:t>
      </w:r>
      <w:r w:rsidRPr="00782424">
        <w:rPr>
          <w:rFonts w:ascii="Garamond" w:hAnsi="Garamond"/>
          <w:color w:val="000000" w:themeColor="text1"/>
        </w:rPr>
        <w:t>200, 212–213, 222–223, 226, 228. o.</w:t>
      </w:r>
    </w:p>
    <w:p w14:paraId="04F9FD10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 xml:space="preserve">Annales </w:t>
      </w:r>
      <w:proofErr w:type="spellStart"/>
      <w:r w:rsidRPr="00782424">
        <w:rPr>
          <w:rFonts w:ascii="Garamond" w:hAnsi="Garamond"/>
          <w:color w:val="000000" w:themeColor="text1"/>
        </w:rPr>
        <w:t>Regni</w:t>
      </w:r>
      <w:proofErr w:type="spellEnd"/>
      <w:r w:rsidRPr="00782424">
        <w:rPr>
          <w:rFonts w:ascii="Garamond" w:hAnsi="Garamond"/>
          <w:color w:val="000000" w:themeColor="text1"/>
        </w:rPr>
        <w:t xml:space="preserve"> Francorum – Nagy Károly koronázása pdf</w:t>
      </w:r>
    </w:p>
    <w:p w14:paraId="056DF2B5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Száli törvények - pdf</w:t>
      </w:r>
    </w:p>
    <w:p w14:paraId="6604BD74" w14:textId="77777777" w:rsidR="00366BD6" w:rsidRPr="00782424" w:rsidRDefault="00366BD6" w:rsidP="00366BD6">
      <w:pPr>
        <w:jc w:val="both"/>
        <w:rPr>
          <w:rFonts w:ascii="Garamond" w:hAnsi="Garamond"/>
        </w:rPr>
      </w:pPr>
    </w:p>
    <w:p w14:paraId="5EE4F1B7" w14:textId="77777777" w:rsidR="00366BD6" w:rsidRPr="00782424" w:rsidRDefault="00366BD6" w:rsidP="00366BD6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>Szakirodalom:</w:t>
      </w:r>
    </w:p>
    <w:p w14:paraId="16BF8E8B" w14:textId="048C1E5E" w:rsidR="00366BD6" w:rsidRPr="00782424" w:rsidRDefault="00AC71DB" w:rsidP="00366BD6">
      <w:pPr>
        <w:jc w:val="both"/>
        <w:rPr>
          <w:rFonts w:ascii="Garamond" w:hAnsi="Garamond" w:cs="Times New Roman"/>
          <w:color w:val="FF0000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al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</w:t>
      </w:r>
      <w:r w:rsidR="00054126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147–177. o.</w:t>
      </w:r>
    </w:p>
    <w:p w14:paraId="5769D576" w14:textId="77777777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8FBD645" w14:textId="7C39DB40" w:rsidR="00746B20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6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 xml:space="preserve">Nomád </w:t>
      </w:r>
      <w:r w:rsidR="00CE33BB" w:rsidRPr="00782424">
        <w:rPr>
          <w:rFonts w:ascii="Garamond" w:hAnsi="Garamond" w:cs="Times New Roman"/>
          <w:b/>
          <w:bCs/>
          <w:color w:val="000000" w:themeColor="text1"/>
        </w:rPr>
        <w:t>nemzetségek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, törzsek, államok</w:t>
      </w:r>
      <w:r w:rsidR="00652C0F" w:rsidRPr="00782424">
        <w:rPr>
          <w:rFonts w:ascii="Garamond" w:hAnsi="Garamond" w:cs="Times New Roman"/>
          <w:b/>
          <w:bCs/>
          <w:color w:val="000000" w:themeColor="text1"/>
        </w:rPr>
        <w:t xml:space="preserve"> I. (hunok, türkök)</w:t>
      </w:r>
    </w:p>
    <w:p w14:paraId="7B7F2045" w14:textId="07DADEC8" w:rsidR="004A48F2" w:rsidRPr="00782424" w:rsidRDefault="004A48F2" w:rsidP="004A48F2">
      <w:pPr>
        <w:jc w:val="both"/>
        <w:rPr>
          <w:rFonts w:ascii="Garamond" w:hAnsi="Garamond"/>
        </w:rPr>
      </w:pPr>
    </w:p>
    <w:p w14:paraId="2AFDD9F0" w14:textId="77777777" w:rsidR="00652C0F" w:rsidRPr="00782424" w:rsidRDefault="00652C0F" w:rsidP="007A399F">
      <w:pPr>
        <w:pStyle w:val="Lbjegyzetszveg"/>
        <w:jc w:val="both"/>
        <w:rPr>
          <w:rFonts w:ascii="Garamond" w:hAnsi="Garamond" w:cs="Segoe UI Historic"/>
          <w:color w:val="000000" w:themeColor="text1"/>
          <w:sz w:val="24"/>
          <w:szCs w:val="24"/>
          <w:lang w:val="hu-HU"/>
        </w:rPr>
      </w:pPr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Források:</w:t>
      </w:r>
    </w:p>
    <w:p w14:paraId="72A15640" w14:textId="513CF7DE" w:rsidR="007A399F" w:rsidRPr="00782424" w:rsidRDefault="007A399F" w:rsidP="007A399F">
      <w:pPr>
        <w:pStyle w:val="Lbjegyzetszveg"/>
        <w:jc w:val="both"/>
        <w:rPr>
          <w:rFonts w:ascii="Garamond" w:hAnsi="Garamond" w:cs="Segoe UI Historic"/>
          <w:color w:val="000000" w:themeColor="text1"/>
          <w:sz w:val="24"/>
          <w:szCs w:val="24"/>
          <w:lang w:val="hu-HU"/>
        </w:rPr>
      </w:pPr>
      <w:proofErr w:type="spellStart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Ammianus</w:t>
      </w:r>
      <w:proofErr w:type="spellEnd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Marcellinus</w:t>
      </w:r>
      <w:proofErr w:type="spellEnd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 xml:space="preserve">: </w:t>
      </w:r>
      <w:r w:rsidRPr="00782424">
        <w:rPr>
          <w:rFonts w:ascii="Garamond" w:hAnsi="Garamond" w:cs="Segoe UI Historic"/>
          <w:i/>
          <w:iCs/>
          <w:color w:val="000000" w:themeColor="text1"/>
          <w:sz w:val="24"/>
          <w:szCs w:val="24"/>
          <w:lang w:val="hu-HU"/>
        </w:rPr>
        <w:t>Róma története</w:t>
      </w:r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 xml:space="preserve">. Ford. </w:t>
      </w:r>
      <w:proofErr w:type="spellStart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Szepesy</w:t>
      </w:r>
      <w:proofErr w:type="spellEnd"/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 xml:space="preserve"> Gyula. Bp., 1993. 586–592. o.</w:t>
      </w:r>
    </w:p>
    <w:p w14:paraId="0EBF4492" w14:textId="5F149EB5" w:rsidR="004A48F2" w:rsidRPr="00782424" w:rsidRDefault="004A48F2" w:rsidP="004A48F2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i/>
          <w:iCs/>
        </w:rPr>
        <w:t xml:space="preserve">A magyarok </w:t>
      </w:r>
      <w:proofErr w:type="spellStart"/>
      <w:r w:rsidR="007A399F" w:rsidRPr="00782424">
        <w:rPr>
          <w:rFonts w:ascii="Garamond" w:hAnsi="Garamond"/>
          <w:i/>
          <w:iCs/>
        </w:rPr>
        <w:t>elő</w:t>
      </w:r>
      <w:r w:rsidRPr="00782424">
        <w:rPr>
          <w:rFonts w:ascii="Garamond" w:hAnsi="Garamond"/>
          <w:i/>
          <w:iCs/>
        </w:rPr>
        <w:t>deir</w:t>
      </w:r>
      <w:r w:rsidR="007A399F" w:rsidRPr="00782424">
        <w:rPr>
          <w:rFonts w:ascii="Garamond" w:hAnsi="Garamond"/>
          <w:i/>
          <w:iCs/>
        </w:rPr>
        <w:t>ő</w:t>
      </w:r>
      <w:r w:rsidRPr="00782424">
        <w:rPr>
          <w:rFonts w:ascii="Garamond" w:hAnsi="Garamond"/>
          <w:i/>
          <w:iCs/>
        </w:rPr>
        <w:t>l</w:t>
      </w:r>
      <w:proofErr w:type="spellEnd"/>
      <w:r w:rsidRPr="00782424">
        <w:rPr>
          <w:rFonts w:ascii="Garamond" w:hAnsi="Garamond"/>
          <w:i/>
          <w:iCs/>
        </w:rPr>
        <w:t xml:space="preserve"> és a honfoglalásról. Kortársak és krónikások híradásai</w:t>
      </w:r>
      <w:r w:rsidRPr="00782424">
        <w:rPr>
          <w:rFonts w:ascii="Garamond" w:hAnsi="Garamond"/>
        </w:rPr>
        <w:t xml:space="preserve">. Szerk. Györffy </w:t>
      </w:r>
      <w:r w:rsidRPr="00782424">
        <w:rPr>
          <w:rFonts w:ascii="Garamond" w:hAnsi="Garamond"/>
          <w:color w:val="000000" w:themeColor="text1"/>
        </w:rPr>
        <w:t>György. Bp., 1986. 55–</w:t>
      </w:r>
      <w:r w:rsidR="007A399F" w:rsidRPr="00782424">
        <w:rPr>
          <w:rFonts w:ascii="Garamond" w:hAnsi="Garamond"/>
          <w:color w:val="000000" w:themeColor="text1"/>
        </w:rPr>
        <w:t>83</w:t>
      </w:r>
      <w:r w:rsidRPr="00782424">
        <w:rPr>
          <w:rFonts w:ascii="Garamond" w:hAnsi="Garamond"/>
          <w:color w:val="000000" w:themeColor="text1"/>
        </w:rPr>
        <w:t>. o.</w:t>
      </w:r>
    </w:p>
    <w:p w14:paraId="5AB659AC" w14:textId="0B45A075" w:rsidR="004A48F2" w:rsidRPr="00782424" w:rsidRDefault="004A48F2" w:rsidP="004A48F2">
      <w:pPr>
        <w:jc w:val="both"/>
        <w:rPr>
          <w:rFonts w:ascii="Garamond" w:hAnsi="Garamond"/>
        </w:rPr>
      </w:pPr>
      <w:proofErr w:type="spellStart"/>
      <w:r w:rsidRPr="00782424">
        <w:rPr>
          <w:rFonts w:ascii="Garamond" w:hAnsi="Garamond"/>
          <w:i/>
          <w:iCs/>
        </w:rPr>
        <w:t>Priskos</w:t>
      </w:r>
      <w:proofErr w:type="spellEnd"/>
      <w:r w:rsidRPr="00782424">
        <w:rPr>
          <w:rFonts w:ascii="Garamond" w:hAnsi="Garamond"/>
          <w:i/>
          <w:iCs/>
        </w:rPr>
        <w:t xml:space="preserve"> </w:t>
      </w:r>
      <w:proofErr w:type="spellStart"/>
      <w:r w:rsidRPr="00782424">
        <w:rPr>
          <w:rFonts w:ascii="Garamond" w:hAnsi="Garamond"/>
          <w:i/>
          <w:iCs/>
        </w:rPr>
        <w:t>rhétor</w:t>
      </w:r>
      <w:proofErr w:type="spellEnd"/>
      <w:r w:rsidRPr="00782424">
        <w:rPr>
          <w:rFonts w:ascii="Garamond" w:hAnsi="Garamond"/>
          <w:i/>
          <w:iCs/>
        </w:rPr>
        <w:t xml:space="preserve"> töredékei. Követségben Attila, a hunok nagykirálya udvarában</w:t>
      </w:r>
      <w:r w:rsidRPr="00782424">
        <w:rPr>
          <w:rFonts w:ascii="Garamond" w:hAnsi="Garamond"/>
        </w:rPr>
        <w:t xml:space="preserve">. </w:t>
      </w:r>
      <w:r w:rsidR="007A399F" w:rsidRPr="00782424">
        <w:rPr>
          <w:rFonts w:ascii="Garamond" w:hAnsi="Garamond"/>
        </w:rPr>
        <w:t xml:space="preserve">Ford. Szilágyi Sándor és </w:t>
      </w:r>
      <w:proofErr w:type="spellStart"/>
      <w:r w:rsidR="007A399F" w:rsidRPr="00782424">
        <w:rPr>
          <w:rFonts w:ascii="Garamond" w:hAnsi="Garamond"/>
        </w:rPr>
        <w:t>Patay</w:t>
      </w:r>
      <w:proofErr w:type="spellEnd"/>
      <w:r w:rsidR="007A399F" w:rsidRPr="00782424">
        <w:rPr>
          <w:rFonts w:ascii="Garamond" w:hAnsi="Garamond"/>
        </w:rPr>
        <w:t xml:space="preserve">-Horváth András. </w:t>
      </w:r>
      <w:proofErr w:type="spellStart"/>
      <w:r w:rsidR="007A399F" w:rsidRPr="00782424">
        <w:rPr>
          <w:rFonts w:ascii="Garamond" w:hAnsi="Garamond"/>
        </w:rPr>
        <w:t>Máriabesnyő</w:t>
      </w:r>
      <w:proofErr w:type="spellEnd"/>
      <w:r w:rsidR="007A399F" w:rsidRPr="00782424">
        <w:rPr>
          <w:rFonts w:ascii="Garamond" w:hAnsi="Garamond"/>
        </w:rPr>
        <w:t>, 2014.</w:t>
      </w:r>
      <w:r w:rsidRPr="00782424">
        <w:rPr>
          <w:rFonts w:ascii="Garamond" w:hAnsi="Garamond"/>
        </w:rPr>
        <w:t xml:space="preserve"> 6</w:t>
      </w:r>
      <w:r w:rsidR="007A399F" w:rsidRPr="00782424">
        <w:rPr>
          <w:rFonts w:ascii="Garamond" w:hAnsi="Garamond"/>
        </w:rPr>
        <w:t>–</w:t>
      </w:r>
      <w:r w:rsidRPr="00782424">
        <w:rPr>
          <w:rFonts w:ascii="Garamond" w:hAnsi="Garamond"/>
        </w:rPr>
        <w:t>35.</w:t>
      </w:r>
      <w:r w:rsidR="007A399F" w:rsidRPr="00782424">
        <w:rPr>
          <w:rFonts w:ascii="Garamond" w:hAnsi="Garamond"/>
        </w:rPr>
        <w:t xml:space="preserve"> o.</w:t>
      </w:r>
    </w:p>
    <w:p w14:paraId="6C73849C" w14:textId="35197C4B" w:rsidR="004A48F2" w:rsidRPr="00782424" w:rsidRDefault="004A48F2" w:rsidP="004A48F2">
      <w:pPr>
        <w:jc w:val="both"/>
        <w:rPr>
          <w:rFonts w:ascii="Garamond" w:hAnsi="Garamond"/>
          <w:color w:val="FF0000"/>
        </w:rPr>
      </w:pPr>
    </w:p>
    <w:p w14:paraId="2DC20A5C" w14:textId="6851A82B" w:rsidR="007A399F" w:rsidRPr="00782424" w:rsidRDefault="007A399F" w:rsidP="004A48F2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Szakirodalom:</w:t>
      </w:r>
    </w:p>
    <w:p w14:paraId="6237EE7E" w14:textId="2AF3F32C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Ecsedy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Ildikó: „Törzs és birodalom, törzs és társadalom a türk korban (a nemzetség körvonalai).” In: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Uő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Pr="00782424">
        <w:rPr>
          <w:rFonts w:ascii="Garamond" w:hAnsi="Garamond" w:cs="Times New Roman"/>
          <w:color w:val="000000" w:themeColor="text1"/>
        </w:rPr>
        <w:t xml:space="preserve">. Bp., 1979. </w:t>
      </w:r>
      <w:r w:rsidR="00CB4F81" w:rsidRPr="00782424">
        <w:rPr>
          <w:rFonts w:ascii="Garamond" w:hAnsi="Garamond" w:cs="Times New Roman"/>
          <w:color w:val="000000" w:themeColor="text1"/>
        </w:rPr>
        <w:t>165–197. o.</w:t>
      </w:r>
    </w:p>
    <w:p w14:paraId="1FAD7A46" w14:textId="77777777" w:rsidR="007A399F" w:rsidRPr="00782424" w:rsidRDefault="007A399F" w:rsidP="004A48F2">
      <w:pPr>
        <w:jc w:val="both"/>
        <w:rPr>
          <w:rFonts w:ascii="Garamond" w:hAnsi="Garamond"/>
          <w:color w:val="FF0000"/>
        </w:rPr>
      </w:pPr>
    </w:p>
    <w:p w14:paraId="650756AF" w14:textId="6BE65777" w:rsidR="00652C0F" w:rsidRPr="00782424" w:rsidRDefault="00652C0F" w:rsidP="00652C0F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7.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b/>
          <w:bCs/>
          <w:color w:val="000000" w:themeColor="text1"/>
        </w:rPr>
        <w:t>Nomád nemzetségek, törzsek, államok II.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 xml:space="preserve"> (kazárok, magyarok, mongolok)</w:t>
      </w:r>
    </w:p>
    <w:p w14:paraId="0BBF6B43" w14:textId="6E7AA8AF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FE92A9F" w14:textId="6F14FAC3" w:rsidR="00BF3414" w:rsidRPr="00782424" w:rsidRDefault="00BF3414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6BBE0913" w14:textId="63F2F92B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Mongolok Titkos Története</w:t>
      </w:r>
      <w:r w:rsidRPr="00782424">
        <w:rPr>
          <w:rFonts w:ascii="Garamond" w:hAnsi="Garamond" w:cs="Times New Roman"/>
          <w:color w:val="000000" w:themeColor="text1"/>
        </w:rPr>
        <w:t>. Ford. Ligeti Lajos. Bp., 1962.</w:t>
      </w:r>
      <w:r w:rsidRPr="00782424">
        <w:rPr>
          <w:rFonts w:ascii="Garamond" w:hAnsi="Garamond"/>
        </w:rPr>
        <w:t xml:space="preserve"> 11–18. o., 39–46. o., 85–91. o.</w:t>
      </w:r>
    </w:p>
    <w:p w14:paraId="10A9A8BB" w14:textId="101325CA" w:rsidR="00CB4F81" w:rsidRPr="00E51E8B" w:rsidRDefault="00CB4F81" w:rsidP="00CB4F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Ibn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Fadlán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>. Ford. Simon Róbert. Bp., 2007.</w:t>
      </w:r>
      <w:r w:rsidR="00E51E8B">
        <w:rPr>
          <w:rFonts w:ascii="Garamond" w:hAnsi="Garamond" w:cs="Times New Roman"/>
          <w:color w:val="000000" w:themeColor="text1"/>
        </w:rPr>
        <w:t xml:space="preserve"> </w:t>
      </w:r>
      <w:r w:rsidR="00E51E8B">
        <w:rPr>
          <w:rFonts w:ascii="Garamond" w:hAnsi="Garamond"/>
        </w:rPr>
        <w:t>101–107</w:t>
      </w:r>
      <w:r w:rsidRPr="00782424">
        <w:rPr>
          <w:rFonts w:ascii="Garamond" w:hAnsi="Garamond"/>
        </w:rPr>
        <w:t>. o.</w:t>
      </w:r>
    </w:p>
    <w:p w14:paraId="5C6CA5B7" w14:textId="3AE69B09" w:rsidR="00CB4F81" w:rsidRPr="00782424" w:rsidRDefault="00CB4F81" w:rsidP="00CB4F81">
      <w:pPr>
        <w:jc w:val="both"/>
        <w:rPr>
          <w:rFonts w:ascii="Garamond" w:hAnsi="Garamond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Kmoskó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Mihály: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Mohamedán írók 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steppe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népeiről. Földrajzi irodalom. I/1. </w:t>
      </w:r>
      <w:r w:rsidRPr="00782424">
        <w:rPr>
          <w:rFonts w:ascii="Garamond" w:hAnsi="Garamond" w:cs="Times New Roman"/>
          <w:color w:val="000000" w:themeColor="text1"/>
        </w:rPr>
        <w:t>1997.</w:t>
      </w:r>
      <w:r w:rsidRPr="00782424">
        <w:rPr>
          <w:rFonts w:ascii="Garamond" w:hAnsi="Garamond"/>
        </w:rPr>
        <w:t xml:space="preserve"> 203–209 o.</w:t>
      </w:r>
    </w:p>
    <w:p w14:paraId="41CCF755" w14:textId="77777777" w:rsidR="00CB4F81" w:rsidRPr="00782424" w:rsidRDefault="00CB4F81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70B0092" w14:textId="41973073" w:rsidR="00BF3414" w:rsidRPr="00782424" w:rsidRDefault="00BF341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79152CB2" w14:textId="77777777" w:rsidR="00782424" w:rsidRPr="00782424" w:rsidRDefault="00782424" w:rsidP="00782424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Márton Alfréd: „</w:t>
      </w:r>
      <w:proofErr w:type="spellStart"/>
      <w:r w:rsidRPr="00782424">
        <w:rPr>
          <w:rFonts w:ascii="Garamond" w:hAnsi="Garamond" w:cs="Times New Roman"/>
          <w:color w:val="000000" w:themeColor="text1"/>
        </w:rPr>
        <w:t>Szakralitás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és hatalom a türköknél.”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Aetas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(1997) 2–3. sz.: 72–79. o.</w:t>
      </w:r>
    </w:p>
    <w:p w14:paraId="38C1611F" w14:textId="77777777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0F97734" w14:textId="78E6F95C" w:rsidR="00400954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8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Vikingek</w:t>
      </w:r>
      <w:r w:rsidR="00922E42" w:rsidRPr="00782424">
        <w:rPr>
          <w:rFonts w:ascii="Garamond" w:hAnsi="Garamond" w:cs="Times New Roman"/>
          <w:b/>
          <w:bCs/>
          <w:color w:val="000000" w:themeColor="text1"/>
        </w:rPr>
        <w:t xml:space="preserve">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politikai struktúrái</w:t>
      </w:r>
    </w:p>
    <w:p w14:paraId="14B5981F" w14:textId="150C19ED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1B75D53E" w14:textId="2AC8E6EA" w:rsidR="00EF77DF" w:rsidRPr="00782424" w:rsidRDefault="00EF77D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lastRenderedPageBreak/>
        <w:t>Források:</w:t>
      </w:r>
    </w:p>
    <w:p w14:paraId="76C7A8EC" w14:textId="265B6671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Bernáth István: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Skandináv mitológia</w:t>
      </w:r>
      <w:r w:rsidRPr="00782424">
        <w:rPr>
          <w:rFonts w:ascii="Garamond" w:hAnsi="Garamond" w:cs="Times New Roman"/>
          <w:color w:val="000000" w:themeColor="text1"/>
        </w:rPr>
        <w:t xml:space="preserve">. Bp., 2005. </w:t>
      </w:r>
      <w:r w:rsidRPr="00782424">
        <w:rPr>
          <w:rFonts w:ascii="Garamond" w:hAnsi="Garamond"/>
        </w:rPr>
        <w:t>291–300. o.</w:t>
      </w:r>
    </w:p>
    <w:p w14:paraId="2A7C1F40" w14:textId="2E4E8836" w:rsidR="00652C0F" w:rsidRPr="00782424" w:rsidRDefault="00A66888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„</w:t>
      </w:r>
      <w:proofErr w:type="spellStart"/>
      <w:r w:rsidR="00652C0F" w:rsidRPr="00782424">
        <w:rPr>
          <w:rFonts w:ascii="Garamond" w:hAnsi="Garamond" w:cs="Times New Roman"/>
          <w:color w:val="000000" w:themeColor="text1"/>
        </w:rPr>
        <w:t>Hrafnkell</w:t>
      </w:r>
      <w:proofErr w:type="spellEnd"/>
      <w:r w:rsidR="00652C0F" w:rsidRPr="00782424">
        <w:rPr>
          <w:rFonts w:ascii="Garamond" w:hAnsi="Garamond" w:cs="Times New Roman"/>
          <w:color w:val="000000" w:themeColor="text1"/>
        </w:rPr>
        <w:t xml:space="preserve"> története.</w:t>
      </w:r>
      <w:r w:rsidRPr="00782424">
        <w:rPr>
          <w:rFonts w:ascii="Garamond" w:hAnsi="Garamond" w:cs="Times New Roman"/>
          <w:color w:val="000000" w:themeColor="text1"/>
        </w:rPr>
        <w:t>”</w:t>
      </w:r>
      <w:r w:rsidR="00652C0F" w:rsidRPr="00782424">
        <w:rPr>
          <w:rFonts w:ascii="Garamond" w:hAnsi="Garamond" w:cs="Times New Roman"/>
          <w:color w:val="000000" w:themeColor="text1"/>
        </w:rPr>
        <w:t xml:space="preserve"> In: </w:t>
      </w:r>
      <w:r w:rsidR="00652C0F" w:rsidRPr="00782424">
        <w:rPr>
          <w:rFonts w:ascii="Garamond" w:hAnsi="Garamond" w:cs="Times New Roman"/>
          <w:i/>
          <w:iCs/>
          <w:color w:val="000000" w:themeColor="text1"/>
        </w:rPr>
        <w:t>Három izlandi történet</w:t>
      </w:r>
      <w:r w:rsidR="00652C0F" w:rsidRPr="00782424">
        <w:rPr>
          <w:rFonts w:ascii="Garamond" w:hAnsi="Garamond" w:cs="Times New Roman"/>
          <w:color w:val="000000" w:themeColor="text1"/>
        </w:rPr>
        <w:t xml:space="preserve">. Ford. Bernáth István. Bp., 1973. </w:t>
      </w:r>
      <w:r w:rsidRPr="00782424">
        <w:rPr>
          <w:rFonts w:ascii="Garamond" w:hAnsi="Garamond" w:cs="Times New Roman"/>
          <w:color w:val="000000" w:themeColor="text1"/>
        </w:rPr>
        <w:t>29–69. o.</w:t>
      </w:r>
    </w:p>
    <w:p w14:paraId="19ED95FF" w14:textId="77777777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</w:p>
    <w:p w14:paraId="72FE71A9" w14:textId="77777777" w:rsidR="00EF77DF" w:rsidRPr="00782424" w:rsidRDefault="00EF77D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4F7F80AA" w14:textId="435D7280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Roesdahl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,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Else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A vikingek</w:t>
      </w:r>
      <w:r w:rsidRPr="00782424">
        <w:rPr>
          <w:rFonts w:ascii="Garamond" w:hAnsi="Garamond" w:cs="Times New Roman"/>
          <w:color w:val="000000" w:themeColor="text1"/>
        </w:rPr>
        <w:t>. Bp., 2007.</w:t>
      </w:r>
      <w:r w:rsidRPr="00782424">
        <w:rPr>
          <w:rFonts w:ascii="Garamond" w:hAnsi="Garamond"/>
        </w:rPr>
        <w:t xml:space="preserve"> 72–104. o.</w:t>
      </w:r>
    </w:p>
    <w:p w14:paraId="3C6A27A4" w14:textId="77777777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1783DF9" w14:textId="259CCC0D" w:rsidR="00366BD6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9</w:t>
      </w:r>
      <w:r w:rsidR="00366BD6" w:rsidRPr="00782424">
        <w:rPr>
          <w:rFonts w:ascii="Garamond" w:hAnsi="Garamond" w:cs="Times New Roman"/>
          <w:b/>
          <w:bCs/>
          <w:color w:val="000000" w:themeColor="text1"/>
        </w:rPr>
        <w:t>. Ruszok és szlávok politikai struktúrái</w:t>
      </w:r>
    </w:p>
    <w:p w14:paraId="462B8D9C" w14:textId="0FE48486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6441B80" w14:textId="77777777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7FA7DAE8" w14:textId="6750B82C" w:rsidR="004A48F2" w:rsidRPr="006527F5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Ibn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Fadlán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>. Ford. Simon Róbert. Bp., 2007.</w:t>
      </w:r>
      <w:r w:rsidR="006527F5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/>
        </w:rPr>
        <w:t>83–100. o.</w:t>
      </w:r>
    </w:p>
    <w:p w14:paraId="6585F32F" w14:textId="2F32A086" w:rsidR="004A48F2" w:rsidRPr="00782424" w:rsidRDefault="004A48F2" w:rsidP="004A48F2">
      <w:pPr>
        <w:jc w:val="both"/>
        <w:rPr>
          <w:rFonts w:ascii="Garamond" w:hAnsi="Garamond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Kmoskó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Mihály: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Mohamedán írók a </w:t>
      </w:r>
      <w:proofErr w:type="spellStart"/>
      <w:r w:rsidRPr="00782424">
        <w:rPr>
          <w:rFonts w:ascii="Garamond" w:hAnsi="Garamond" w:cs="Times New Roman"/>
          <w:i/>
          <w:iCs/>
          <w:color w:val="000000" w:themeColor="text1"/>
        </w:rPr>
        <w:t>steppe</w:t>
      </w:r>
      <w:proofErr w:type="spellEnd"/>
      <w:r w:rsidRPr="00782424">
        <w:rPr>
          <w:rFonts w:ascii="Garamond" w:hAnsi="Garamond" w:cs="Times New Roman"/>
          <w:i/>
          <w:iCs/>
          <w:color w:val="000000" w:themeColor="text1"/>
        </w:rPr>
        <w:t xml:space="preserve"> népeiről. Földrajzi irodalom. I/1. </w:t>
      </w:r>
      <w:r w:rsidRPr="00782424">
        <w:rPr>
          <w:rFonts w:ascii="Garamond" w:hAnsi="Garamond" w:cs="Times New Roman"/>
          <w:color w:val="000000" w:themeColor="text1"/>
        </w:rPr>
        <w:t>1997.</w:t>
      </w:r>
      <w:r w:rsidRPr="00782424">
        <w:rPr>
          <w:rFonts w:ascii="Garamond" w:hAnsi="Garamond"/>
        </w:rPr>
        <w:t xml:space="preserve"> 122. o.</w:t>
      </w:r>
    </w:p>
    <w:p w14:paraId="5ECF4A7C" w14:textId="448F3B34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Régmúlt idők elbeszélése. A Kijevi Rusz első krónikája</w:t>
      </w:r>
      <w:r w:rsidRPr="00782424">
        <w:rPr>
          <w:rFonts w:ascii="Garamond" w:hAnsi="Garamond" w:cs="Times New Roman"/>
          <w:color w:val="000000" w:themeColor="text1"/>
        </w:rPr>
        <w:t xml:space="preserve">. Szerk. Balogh László – Kovács Szilvia. Ford.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Ferincz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István. Bp., 2015.</w:t>
      </w:r>
      <w:r w:rsidRPr="00782424">
        <w:rPr>
          <w:rFonts w:ascii="Garamond" w:hAnsi="Garamond"/>
        </w:rPr>
        <w:t xml:space="preserve"> 30–63. o.</w:t>
      </w:r>
    </w:p>
    <w:p w14:paraId="4CBCBCE7" w14:textId="0DDFEBA6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25FF33A" w14:textId="25E15B05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255DEE44" w14:textId="77777777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Font Márta. „A kijevi (nagy)fejedelmi hatalom jellegéről.” In: </w:t>
      </w:r>
      <w:r w:rsidRPr="00782424">
        <w:rPr>
          <w:rFonts w:ascii="Garamond" w:hAnsi="Garamond" w:cs="Times New Roman"/>
          <w:i/>
          <w:iCs/>
          <w:color w:val="000000" w:themeColor="text1"/>
        </w:rPr>
        <w:t>Állam, hatalom, ideológia. Tanulmányok az orosz történelem sajátosságairól</w:t>
      </w:r>
      <w:r w:rsidRPr="00782424">
        <w:rPr>
          <w:rFonts w:ascii="Garamond" w:hAnsi="Garamond" w:cs="Times New Roman"/>
          <w:color w:val="000000" w:themeColor="text1"/>
        </w:rPr>
        <w:t>. Szerk. Font Márta – Sashalmi Endre. Bp., 2007. 65–84. o.</w:t>
      </w:r>
    </w:p>
    <w:p w14:paraId="516D897C" w14:textId="77777777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1AB86C0" w14:textId="7EB66471" w:rsidR="00922E42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10</w:t>
      </w:r>
      <w:r w:rsidR="00922E42" w:rsidRPr="00782424">
        <w:rPr>
          <w:rFonts w:ascii="Garamond" w:hAnsi="Garamond" w:cs="Times New Roman"/>
          <w:b/>
          <w:bCs/>
          <w:color w:val="000000" w:themeColor="text1"/>
        </w:rPr>
        <w:t>. Az arabok politikai struktúrái</w:t>
      </w:r>
    </w:p>
    <w:p w14:paraId="30034989" w14:textId="34D4DA84" w:rsidR="00283797" w:rsidRPr="00782424" w:rsidRDefault="00283797" w:rsidP="00FB1B86">
      <w:pPr>
        <w:jc w:val="both"/>
        <w:rPr>
          <w:rFonts w:ascii="Garamond" w:hAnsi="Garamond" w:cs="Times New Roman"/>
          <w:color w:val="FF0000"/>
        </w:rPr>
      </w:pPr>
    </w:p>
    <w:p w14:paraId="64CFBF1C" w14:textId="1616E468" w:rsidR="00856DED" w:rsidRPr="00782424" w:rsidRDefault="00856DED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02AE1113" w14:textId="604C234C" w:rsidR="00856DED" w:rsidRPr="00782424" w:rsidRDefault="00856DED" w:rsidP="00856DED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Középkori egyetemes történeti szöveggyűjtemény</w:t>
      </w:r>
      <w:r w:rsidRPr="00782424">
        <w:rPr>
          <w:rFonts w:ascii="Garamond" w:hAnsi="Garamond" w:cs="Times New Roman"/>
          <w:color w:val="000000" w:themeColor="text1"/>
        </w:rPr>
        <w:t>. Bp., 1999.</w:t>
      </w:r>
      <w:r w:rsidR="00BF3414" w:rsidRPr="00782424">
        <w:rPr>
          <w:rFonts w:ascii="Garamond" w:hAnsi="Garamond" w:cs="Times New Roman"/>
          <w:color w:val="000000" w:themeColor="text1"/>
        </w:rPr>
        <w:t xml:space="preserve"> 45–50, 55–60. o.</w:t>
      </w:r>
    </w:p>
    <w:p w14:paraId="07452521" w14:textId="77777777" w:rsidR="00856DED" w:rsidRPr="00782424" w:rsidRDefault="00856DED" w:rsidP="00FB1B86">
      <w:pPr>
        <w:jc w:val="both"/>
        <w:rPr>
          <w:rFonts w:ascii="Garamond" w:hAnsi="Garamond" w:cs="Times New Roman"/>
          <w:color w:val="FF0000"/>
        </w:rPr>
      </w:pPr>
    </w:p>
    <w:p w14:paraId="2661C082" w14:textId="0F2302C9" w:rsidR="00283797" w:rsidRPr="00782424" w:rsidRDefault="00283797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7DB6616F" w14:textId="790712CA" w:rsidR="00EC51E6" w:rsidRPr="00782424" w:rsidRDefault="00EC51E6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et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82424">
        <w:rPr>
          <w:rFonts w:ascii="Garamond" w:hAnsi="Garamond" w:cs="Times New Roman"/>
          <w:color w:val="000000" w:themeColor="text1"/>
        </w:rPr>
        <w:t>al</w:t>
      </w:r>
      <w:proofErr w:type="spellEnd"/>
      <w:r w:rsidRPr="00782424">
        <w:rPr>
          <w:rFonts w:ascii="Garamond" w:hAnsi="Garamond" w:cs="Times New Roman"/>
          <w:color w:val="000000" w:themeColor="text1"/>
        </w:rPr>
        <w:t xml:space="preserve">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 106–130. o.</w:t>
      </w:r>
    </w:p>
    <w:p w14:paraId="535EDA2C" w14:textId="4B57ADE1" w:rsidR="00D162CF" w:rsidRPr="00782424" w:rsidRDefault="00ED0B48" w:rsidP="00FB1B86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782424">
        <w:rPr>
          <w:rFonts w:ascii="Garamond" w:hAnsi="Garamond" w:cs="Times New Roman"/>
          <w:color w:val="000000" w:themeColor="text1"/>
        </w:rPr>
        <w:t>Cahen</w:t>
      </w:r>
      <w:proofErr w:type="spellEnd"/>
      <w:r w:rsidR="00283797" w:rsidRPr="00782424">
        <w:rPr>
          <w:rFonts w:ascii="Garamond" w:hAnsi="Garamond" w:cs="Times New Roman"/>
          <w:color w:val="000000" w:themeColor="text1"/>
        </w:rPr>
        <w:t>, Claude: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8F4C56">
        <w:rPr>
          <w:rFonts w:ascii="Garamond" w:hAnsi="Garamond" w:cs="Times New Roman"/>
          <w:i/>
          <w:iCs/>
          <w:color w:val="000000" w:themeColor="text1"/>
        </w:rPr>
        <w:t>Az iszlám</w:t>
      </w:r>
      <w:r w:rsidR="00283797" w:rsidRPr="008F4C56">
        <w:rPr>
          <w:rFonts w:ascii="Garamond" w:hAnsi="Garamond" w:cs="Times New Roman"/>
          <w:i/>
          <w:iCs/>
          <w:color w:val="000000" w:themeColor="text1"/>
        </w:rPr>
        <w:t>. A kezdetektől az Oszmán Birodalom létrejöttéig</w:t>
      </w:r>
      <w:r w:rsidR="00283797" w:rsidRPr="00782424">
        <w:rPr>
          <w:rFonts w:ascii="Garamond" w:hAnsi="Garamond" w:cs="Times New Roman"/>
          <w:color w:val="000000" w:themeColor="text1"/>
        </w:rPr>
        <w:t xml:space="preserve">. Bp., 1989. 11–34. o. </w:t>
      </w:r>
    </w:p>
    <w:p w14:paraId="2E3ACCC0" w14:textId="77777777" w:rsidR="00054126" w:rsidRPr="00782424" w:rsidRDefault="00054126" w:rsidP="00FB1B86">
      <w:pPr>
        <w:jc w:val="both"/>
        <w:rPr>
          <w:rFonts w:ascii="Garamond" w:hAnsi="Garamond" w:cs="Times New Roman"/>
          <w:color w:val="FF0000"/>
        </w:rPr>
      </w:pPr>
    </w:p>
    <w:p w14:paraId="56D6E99C" w14:textId="0C35A8FA" w:rsidR="00256B33" w:rsidRPr="00782424" w:rsidRDefault="00464131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1</w:t>
      </w:r>
      <w:r w:rsidR="00054126" w:rsidRPr="00782424">
        <w:rPr>
          <w:rFonts w:ascii="Garamond" w:hAnsi="Garamond" w:cs="Times New Roman"/>
          <w:b/>
          <w:bCs/>
          <w:color w:val="000000" w:themeColor="text1"/>
        </w:rPr>
        <w:t>1</w:t>
      </w:r>
      <w:r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>Zárthelyi dolgozat</w:t>
      </w:r>
    </w:p>
    <w:sectPr w:rsidR="00256B33" w:rsidRPr="00782424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panose1 w:val="020B0604020202020204"/>
    <w:charset w:val="00"/>
    <w:family w:val="roman"/>
    <w:pitch w:val="default"/>
  </w:font>
  <w:font w:name="ヒラギノ角ゴ Pro W3">
    <w:panose1 w:val="020B0300000000000000"/>
    <w:charset w:val="00"/>
    <w:family w:val="roman"/>
    <w:pitch w:val="default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5FB"/>
    <w:multiLevelType w:val="multilevel"/>
    <w:tmpl w:val="7D7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C5213"/>
    <w:multiLevelType w:val="hybridMultilevel"/>
    <w:tmpl w:val="ADB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A7D"/>
    <w:multiLevelType w:val="hybridMultilevel"/>
    <w:tmpl w:val="F11C6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21640">
    <w:abstractNumId w:val="1"/>
  </w:num>
  <w:num w:numId="2" w16cid:durableId="40442632">
    <w:abstractNumId w:val="0"/>
  </w:num>
  <w:num w:numId="3" w16cid:durableId="1681544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FF"/>
    <w:rsid w:val="000032BC"/>
    <w:rsid w:val="00027F7D"/>
    <w:rsid w:val="00054126"/>
    <w:rsid w:val="000D7CFF"/>
    <w:rsid w:val="000E44FD"/>
    <w:rsid w:val="0010095C"/>
    <w:rsid w:val="00104C03"/>
    <w:rsid w:val="00107BE2"/>
    <w:rsid w:val="00135626"/>
    <w:rsid w:val="00135E08"/>
    <w:rsid w:val="00155230"/>
    <w:rsid w:val="00166F24"/>
    <w:rsid w:val="001A066D"/>
    <w:rsid w:val="001A1673"/>
    <w:rsid w:val="001B0395"/>
    <w:rsid w:val="001D0CB5"/>
    <w:rsid w:val="0020661D"/>
    <w:rsid w:val="00220A81"/>
    <w:rsid w:val="00246E5B"/>
    <w:rsid w:val="00256B33"/>
    <w:rsid w:val="00283797"/>
    <w:rsid w:val="00322ABA"/>
    <w:rsid w:val="00365CEB"/>
    <w:rsid w:val="00366BD6"/>
    <w:rsid w:val="0038704A"/>
    <w:rsid w:val="003D7264"/>
    <w:rsid w:val="00400954"/>
    <w:rsid w:val="00430D78"/>
    <w:rsid w:val="0044090C"/>
    <w:rsid w:val="00464131"/>
    <w:rsid w:val="004751B8"/>
    <w:rsid w:val="004A48F2"/>
    <w:rsid w:val="004D76D1"/>
    <w:rsid w:val="00524732"/>
    <w:rsid w:val="00561613"/>
    <w:rsid w:val="005663F1"/>
    <w:rsid w:val="00582CB4"/>
    <w:rsid w:val="00605395"/>
    <w:rsid w:val="00610F3A"/>
    <w:rsid w:val="006143A9"/>
    <w:rsid w:val="00650179"/>
    <w:rsid w:val="006527F5"/>
    <w:rsid w:val="00652C0F"/>
    <w:rsid w:val="00677F27"/>
    <w:rsid w:val="006A25DB"/>
    <w:rsid w:val="006A5624"/>
    <w:rsid w:val="006B3E7F"/>
    <w:rsid w:val="006B5ECE"/>
    <w:rsid w:val="006B6FF7"/>
    <w:rsid w:val="00734FC0"/>
    <w:rsid w:val="00746B20"/>
    <w:rsid w:val="00782424"/>
    <w:rsid w:val="00795C9E"/>
    <w:rsid w:val="007A399F"/>
    <w:rsid w:val="007C1226"/>
    <w:rsid w:val="008343C7"/>
    <w:rsid w:val="00836761"/>
    <w:rsid w:val="00843FBC"/>
    <w:rsid w:val="00844490"/>
    <w:rsid w:val="00856DED"/>
    <w:rsid w:val="008600C4"/>
    <w:rsid w:val="008F4C56"/>
    <w:rsid w:val="00916DFB"/>
    <w:rsid w:val="009179B7"/>
    <w:rsid w:val="00922E42"/>
    <w:rsid w:val="00950EE1"/>
    <w:rsid w:val="00953716"/>
    <w:rsid w:val="009730FB"/>
    <w:rsid w:val="009761C9"/>
    <w:rsid w:val="009B305B"/>
    <w:rsid w:val="009C101C"/>
    <w:rsid w:val="009C476E"/>
    <w:rsid w:val="00A05EEC"/>
    <w:rsid w:val="00A1395B"/>
    <w:rsid w:val="00A31C41"/>
    <w:rsid w:val="00A66888"/>
    <w:rsid w:val="00A679A7"/>
    <w:rsid w:val="00A84AC5"/>
    <w:rsid w:val="00A866A3"/>
    <w:rsid w:val="00A91C2D"/>
    <w:rsid w:val="00AB28E2"/>
    <w:rsid w:val="00AC71DB"/>
    <w:rsid w:val="00AD0454"/>
    <w:rsid w:val="00B00E38"/>
    <w:rsid w:val="00B13852"/>
    <w:rsid w:val="00B25E49"/>
    <w:rsid w:val="00B31910"/>
    <w:rsid w:val="00B609C4"/>
    <w:rsid w:val="00B83234"/>
    <w:rsid w:val="00BB4E9B"/>
    <w:rsid w:val="00BB5995"/>
    <w:rsid w:val="00BF3414"/>
    <w:rsid w:val="00C32424"/>
    <w:rsid w:val="00C82166"/>
    <w:rsid w:val="00C960F9"/>
    <w:rsid w:val="00CA39FE"/>
    <w:rsid w:val="00CB4F81"/>
    <w:rsid w:val="00CE33BB"/>
    <w:rsid w:val="00D14D99"/>
    <w:rsid w:val="00D162CF"/>
    <w:rsid w:val="00D34477"/>
    <w:rsid w:val="00D559E1"/>
    <w:rsid w:val="00D67750"/>
    <w:rsid w:val="00D724E9"/>
    <w:rsid w:val="00D7451E"/>
    <w:rsid w:val="00D82CF2"/>
    <w:rsid w:val="00DA0F3E"/>
    <w:rsid w:val="00DC2056"/>
    <w:rsid w:val="00DD005F"/>
    <w:rsid w:val="00DD0E12"/>
    <w:rsid w:val="00DD76BD"/>
    <w:rsid w:val="00DD7CB4"/>
    <w:rsid w:val="00E03C27"/>
    <w:rsid w:val="00E3158E"/>
    <w:rsid w:val="00E514FC"/>
    <w:rsid w:val="00E51E8B"/>
    <w:rsid w:val="00E546FD"/>
    <w:rsid w:val="00EA5D89"/>
    <w:rsid w:val="00EC10C5"/>
    <w:rsid w:val="00EC51E6"/>
    <w:rsid w:val="00EC605E"/>
    <w:rsid w:val="00ED0B48"/>
    <w:rsid w:val="00EF77DF"/>
    <w:rsid w:val="00F122CB"/>
    <w:rsid w:val="00F20E0B"/>
    <w:rsid w:val="00F23F8A"/>
    <w:rsid w:val="00F90876"/>
    <w:rsid w:val="00F95F20"/>
    <w:rsid w:val="00FB1B86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37221"/>
  <w15:chartTrackingRefBased/>
  <w15:docId w15:val="{5A0FDDBE-E79D-2649-B014-B5FAEF7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B33"/>
    <w:pPr>
      <w:ind w:left="720"/>
      <w:contextualSpacing/>
    </w:pPr>
  </w:style>
  <w:style w:type="paragraph" w:customStyle="1" w:styleId="Lbjegyzetszveg3">
    <w:name w:val="Lábjegyzetszöveg3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customStyle="1" w:styleId="Lbjegyzetszveg2">
    <w:name w:val="Lábjegyzetszöveg2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unhideWhenUsed/>
    <w:rsid w:val="0084449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44490"/>
    <w:rPr>
      <w:rFonts w:ascii="Calibri" w:eastAsia="Calibri" w:hAnsi="Calibri" w:cs="Times New Roman"/>
      <w:sz w:val="20"/>
      <w:szCs w:val="20"/>
      <w:lang w:val="en-GB"/>
    </w:rPr>
  </w:style>
  <w:style w:type="paragraph" w:styleId="NormlWeb">
    <w:name w:val="Normal (Web)"/>
    <w:basedOn w:val="Norml"/>
    <w:uiPriority w:val="99"/>
    <w:semiHidden/>
    <w:unhideWhenUsed/>
    <w:rsid w:val="00475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D14D9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546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1152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2021-02-03T12:56:00Z</dcterms:created>
  <dcterms:modified xsi:type="dcterms:W3CDTF">2023-02-06T10:02:00Z</dcterms:modified>
</cp:coreProperties>
</file>