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95C3F" w14:textId="35C47A6E" w:rsidR="001C2699" w:rsidRPr="00A150D8" w:rsidRDefault="00A7197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150D8">
        <w:rPr>
          <w:rFonts w:ascii="Times New Roman" w:hAnsi="Times New Roman" w:cs="Times New Roman"/>
          <w:b/>
          <w:bCs/>
          <w:sz w:val="24"/>
          <w:szCs w:val="24"/>
        </w:rPr>
        <w:t>Fi</w:t>
      </w:r>
      <w:r w:rsidR="00DB0BDD" w:rsidRPr="00A150D8">
        <w:rPr>
          <w:rFonts w:ascii="Times New Roman" w:hAnsi="Times New Roman" w:cs="Times New Roman"/>
          <w:b/>
          <w:bCs/>
          <w:sz w:val="24"/>
          <w:szCs w:val="24"/>
        </w:rPr>
        <w:t>lológiai</w:t>
      </w:r>
      <w:r w:rsidRPr="00A150D8">
        <w:rPr>
          <w:rFonts w:ascii="Times New Roman" w:hAnsi="Times New Roman" w:cs="Times New Roman"/>
          <w:b/>
          <w:bCs/>
          <w:sz w:val="24"/>
          <w:szCs w:val="24"/>
        </w:rPr>
        <w:t xml:space="preserve"> szeminárium</w:t>
      </w:r>
    </w:p>
    <w:p w14:paraId="4D99AF24" w14:textId="6B031C12" w:rsidR="00A71972" w:rsidRPr="00A150D8" w:rsidRDefault="00A7197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150D8">
        <w:rPr>
          <w:rFonts w:ascii="Times New Roman" w:hAnsi="Times New Roman" w:cs="Times New Roman"/>
          <w:b/>
          <w:bCs/>
          <w:sz w:val="24"/>
          <w:szCs w:val="24"/>
        </w:rPr>
        <w:t>BTLA835OMA</w:t>
      </w:r>
    </w:p>
    <w:p w14:paraId="7158C7D0" w14:textId="27DF3DFB" w:rsidR="00A71972" w:rsidRPr="00A150D8" w:rsidRDefault="00A7197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150D8">
        <w:rPr>
          <w:rFonts w:ascii="Times New Roman" w:hAnsi="Times New Roman" w:cs="Times New Roman"/>
          <w:b/>
          <w:bCs/>
          <w:sz w:val="24"/>
          <w:szCs w:val="24"/>
        </w:rPr>
        <w:t>Tematika</w:t>
      </w:r>
    </w:p>
    <w:p w14:paraId="3A599010" w14:textId="18F89367" w:rsidR="005C0CC7" w:rsidRDefault="005C0CC7">
      <w:pPr>
        <w:rPr>
          <w:rFonts w:ascii="Times New Roman" w:hAnsi="Times New Roman" w:cs="Times New Roman"/>
          <w:sz w:val="24"/>
          <w:szCs w:val="24"/>
        </w:rPr>
      </w:pPr>
    </w:p>
    <w:p w14:paraId="133B84E0" w14:textId="0CD81FE0" w:rsidR="005C0CC7" w:rsidRDefault="005C0C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filológia fogalma</w:t>
      </w:r>
    </w:p>
    <w:p w14:paraId="5A4B8920" w14:textId="7AD69517" w:rsidR="005C0CC7" w:rsidRDefault="005C0C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klasszika-filológia fogalma és története</w:t>
      </w:r>
    </w:p>
    <w:p w14:paraId="15227B0F" w14:textId="06EB6474" w:rsidR="005C0CC7" w:rsidRDefault="005C0C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klasszikus ókortudomány Magyarországon</w:t>
      </w:r>
    </w:p>
    <w:p w14:paraId="0F797B01" w14:textId="7CDAFD58" w:rsidR="005C0CC7" w:rsidRDefault="005C0C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szövegkritika története és folyamata</w:t>
      </w:r>
    </w:p>
    <w:p w14:paraId="78361F2A" w14:textId="24460647" w:rsidR="005C0CC7" w:rsidRDefault="005C0C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kritikai kiadás </w:t>
      </w:r>
      <w:r w:rsidR="00A150D8">
        <w:rPr>
          <w:rFonts w:ascii="Times New Roman" w:hAnsi="Times New Roman" w:cs="Times New Roman"/>
          <w:sz w:val="24"/>
          <w:szCs w:val="24"/>
        </w:rPr>
        <w:t xml:space="preserve"> (Horatius egyik  </w:t>
      </w:r>
      <w:proofErr w:type="spellStart"/>
      <w:r w:rsidR="00A150D8">
        <w:rPr>
          <w:rFonts w:ascii="Times New Roman" w:hAnsi="Times New Roman" w:cs="Times New Roman"/>
          <w:sz w:val="24"/>
          <w:szCs w:val="24"/>
        </w:rPr>
        <w:t>Teubner</w:t>
      </w:r>
      <w:proofErr w:type="spellEnd"/>
      <w:r w:rsidR="00A150D8">
        <w:rPr>
          <w:rFonts w:ascii="Times New Roman" w:hAnsi="Times New Roman" w:cs="Times New Roman"/>
          <w:sz w:val="24"/>
          <w:szCs w:val="24"/>
        </w:rPr>
        <w:t>-kiadásának tanulmányozása alapján)</w:t>
      </w:r>
    </w:p>
    <w:p w14:paraId="2D6B9827" w14:textId="3361A13E" w:rsidR="00A150D8" w:rsidRDefault="00A150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Könyv, könyvkiadás, könyvtár az ókorban</w:t>
      </w:r>
    </w:p>
    <w:p w14:paraId="21448128" w14:textId="5C1B99B8" w:rsidR="00A71972" w:rsidRDefault="00A71972">
      <w:pPr>
        <w:rPr>
          <w:rFonts w:ascii="Times New Roman" w:hAnsi="Times New Roman" w:cs="Times New Roman"/>
          <w:sz w:val="24"/>
          <w:szCs w:val="24"/>
        </w:rPr>
      </w:pPr>
    </w:p>
    <w:p w14:paraId="29E51EE8" w14:textId="4FBB6ADD" w:rsidR="00A71972" w:rsidRDefault="00A71972">
      <w:pPr>
        <w:rPr>
          <w:rFonts w:ascii="Times New Roman" w:hAnsi="Times New Roman" w:cs="Times New Roman"/>
          <w:sz w:val="24"/>
          <w:szCs w:val="24"/>
        </w:rPr>
      </w:pPr>
      <w:r w:rsidRPr="009439C6">
        <w:rPr>
          <w:rFonts w:ascii="Times New Roman" w:hAnsi="Times New Roman" w:cs="Times New Roman"/>
          <w:b/>
          <w:bCs/>
          <w:sz w:val="24"/>
          <w:szCs w:val="24"/>
        </w:rPr>
        <w:t>Kötelező olvasmányok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5C555E1" w14:textId="7F638A20" w:rsidR="009439C6" w:rsidRDefault="009439C6" w:rsidP="00A71972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Adamik Tamás: </w:t>
      </w:r>
      <w:r w:rsidRPr="009439C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A szöveg értelmezése.</w:t>
      </w:r>
      <w:r w:rsidR="00A56CD4" w:rsidRPr="00A56C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56CD4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="00A56CD4" w:rsidRPr="00C12963">
        <w:rPr>
          <w:rFonts w:ascii="Times New Roman" w:eastAsia="Times New Roman" w:hAnsi="Times New Roman" w:cs="Times New Roman"/>
          <w:sz w:val="24"/>
          <w:szCs w:val="24"/>
          <w:lang w:eastAsia="ar-SA"/>
        </w:rPr>
        <w:t>n: B</w:t>
      </w:r>
      <w:r w:rsidR="00A56CD4">
        <w:rPr>
          <w:rFonts w:ascii="Times New Roman" w:eastAsia="Times New Roman" w:hAnsi="Times New Roman" w:cs="Times New Roman"/>
          <w:sz w:val="24"/>
          <w:szCs w:val="24"/>
          <w:lang w:eastAsia="ar-SA"/>
        </w:rPr>
        <w:t>evezetés az ókortudományba I. (</w:t>
      </w:r>
      <w:r w:rsidR="00A56CD4" w:rsidRPr="00C12963">
        <w:rPr>
          <w:rFonts w:ascii="Times New Roman" w:eastAsia="Times New Roman" w:hAnsi="Times New Roman" w:cs="Times New Roman"/>
          <w:sz w:val="24"/>
          <w:szCs w:val="24"/>
          <w:lang w:eastAsia="ar-SA"/>
        </w:rPr>
        <w:t>Agatha II., szerk. Havas</w:t>
      </w:r>
      <w:r w:rsidR="00A56C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L.- </w:t>
      </w:r>
      <w:proofErr w:type="spellStart"/>
      <w:r w:rsidR="00A56CD4">
        <w:rPr>
          <w:rFonts w:ascii="Times New Roman" w:eastAsia="Times New Roman" w:hAnsi="Times New Roman" w:cs="Times New Roman"/>
          <w:sz w:val="24"/>
          <w:szCs w:val="24"/>
          <w:lang w:eastAsia="ar-SA"/>
        </w:rPr>
        <w:t>Tegyey</w:t>
      </w:r>
      <w:proofErr w:type="spellEnd"/>
      <w:r w:rsidR="00A56C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I.) Debrecen 1996,</w:t>
      </w:r>
      <w:r w:rsidR="00775D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56CD4">
        <w:rPr>
          <w:rFonts w:ascii="Times New Roman" w:eastAsia="Times New Roman" w:hAnsi="Times New Roman" w:cs="Times New Roman"/>
          <w:sz w:val="24"/>
          <w:szCs w:val="24"/>
          <w:lang w:eastAsia="ar-SA"/>
        </w:rPr>
        <w:t>37-65.</w:t>
      </w:r>
    </w:p>
    <w:p w14:paraId="01FD663A" w14:textId="77777777" w:rsidR="009439C6" w:rsidRDefault="009439C6" w:rsidP="00A71972">
      <w:pPr>
        <w:suppressAutoHyphens/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027FBB3D" w14:textId="520B6AB3" w:rsidR="00A71972" w:rsidRDefault="00A71972" w:rsidP="00A71972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C1296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Grüll</w:t>
      </w:r>
      <w:proofErr w:type="spellEnd"/>
      <w:r w:rsidRPr="00C1296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Tibor</w:t>
      </w:r>
      <w:r w:rsidRPr="00C12963">
        <w:rPr>
          <w:rFonts w:ascii="Times New Roman" w:eastAsia="Times New Roman" w:hAnsi="Times New Roman" w:cs="Times New Roman"/>
          <w:sz w:val="24"/>
          <w:szCs w:val="24"/>
          <w:lang w:eastAsia="ar-SA"/>
        </w:rPr>
        <w:t>: Könyvtárak és könyvkiadás az ókorban</w:t>
      </w:r>
      <w:bookmarkStart w:id="0" w:name="_Hlk126572590"/>
      <w:r w:rsidRPr="00C12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9439C6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Pr="00C12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n: </w:t>
      </w:r>
      <w:bookmarkStart w:id="1" w:name="_Hlk126571777"/>
      <w:r w:rsidRPr="00C12963">
        <w:rPr>
          <w:rFonts w:ascii="Times New Roman" w:eastAsia="Times New Roman" w:hAnsi="Times New Roman" w:cs="Times New Roman"/>
          <w:sz w:val="24"/>
          <w:szCs w:val="24"/>
          <w:lang w:eastAsia="ar-SA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evezetés az ókortudományba I. (</w:t>
      </w:r>
      <w:r w:rsidRPr="00C12963">
        <w:rPr>
          <w:rFonts w:ascii="Times New Roman" w:eastAsia="Times New Roman" w:hAnsi="Times New Roman" w:cs="Times New Roman"/>
          <w:sz w:val="24"/>
          <w:szCs w:val="24"/>
          <w:lang w:eastAsia="ar-SA"/>
        </w:rPr>
        <w:t>Agatha II., szerk. Havas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L.-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Tegyey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I.) Debrecen 1996,</w:t>
      </w:r>
      <w:bookmarkEnd w:id="1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bookmarkEnd w:id="0"/>
      <w:r w:rsidRPr="00C12963">
        <w:rPr>
          <w:rFonts w:ascii="Times New Roman" w:eastAsia="Times New Roman" w:hAnsi="Times New Roman" w:cs="Times New Roman"/>
          <w:sz w:val="24"/>
          <w:szCs w:val="24"/>
          <w:lang w:eastAsia="ar-SA"/>
        </w:rPr>
        <w:t>223-232.</w:t>
      </w:r>
    </w:p>
    <w:p w14:paraId="1B093E14" w14:textId="4C9F5211" w:rsidR="00A56CD4" w:rsidRDefault="00A56CD4" w:rsidP="00A71972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71C36FC" w14:textId="4595035F" w:rsidR="00A56CD4" w:rsidRDefault="00A56CD4" w:rsidP="00A71972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0CC7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Havas László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="005C0CC7">
        <w:rPr>
          <w:rFonts w:ascii="Times New Roman" w:eastAsia="Times New Roman" w:hAnsi="Times New Roman" w:cs="Times New Roman"/>
          <w:sz w:val="24"/>
          <w:szCs w:val="24"/>
          <w:lang w:eastAsia="ar-SA"/>
        </w:rPr>
        <w:t>A szövegkritika. I</w:t>
      </w:r>
      <w:r w:rsidR="005C0CC7" w:rsidRPr="00C12963">
        <w:rPr>
          <w:rFonts w:ascii="Times New Roman" w:eastAsia="Times New Roman" w:hAnsi="Times New Roman" w:cs="Times New Roman"/>
          <w:sz w:val="24"/>
          <w:szCs w:val="24"/>
          <w:lang w:eastAsia="ar-SA"/>
        </w:rPr>
        <w:t>n: B</w:t>
      </w:r>
      <w:r w:rsidR="005C0CC7">
        <w:rPr>
          <w:rFonts w:ascii="Times New Roman" w:eastAsia="Times New Roman" w:hAnsi="Times New Roman" w:cs="Times New Roman"/>
          <w:sz w:val="24"/>
          <w:szCs w:val="24"/>
          <w:lang w:eastAsia="ar-SA"/>
        </w:rPr>
        <w:t>evezetés az ókortudományba I. (</w:t>
      </w:r>
      <w:r w:rsidR="005C0CC7" w:rsidRPr="00C12963">
        <w:rPr>
          <w:rFonts w:ascii="Times New Roman" w:eastAsia="Times New Roman" w:hAnsi="Times New Roman" w:cs="Times New Roman"/>
          <w:sz w:val="24"/>
          <w:szCs w:val="24"/>
          <w:lang w:eastAsia="ar-SA"/>
        </w:rPr>
        <w:t>Agatha II., szerk. Havas</w:t>
      </w:r>
      <w:r w:rsidR="005C0C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L.- </w:t>
      </w:r>
      <w:proofErr w:type="spellStart"/>
      <w:r w:rsidR="005C0CC7">
        <w:rPr>
          <w:rFonts w:ascii="Times New Roman" w:eastAsia="Times New Roman" w:hAnsi="Times New Roman" w:cs="Times New Roman"/>
          <w:sz w:val="24"/>
          <w:szCs w:val="24"/>
          <w:lang w:eastAsia="ar-SA"/>
        </w:rPr>
        <w:t>Tegyey</w:t>
      </w:r>
      <w:proofErr w:type="spellEnd"/>
      <w:r w:rsidR="005C0C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I.) Debrecen 1996, 67-100.</w:t>
      </w:r>
    </w:p>
    <w:p w14:paraId="38534F86" w14:textId="77777777" w:rsidR="009439C6" w:rsidRDefault="009439C6" w:rsidP="009439C6">
      <w:pPr>
        <w:rPr>
          <w:rFonts w:ascii="Times New Roman" w:hAnsi="Times New Roman" w:cs="Times New Roman"/>
          <w:sz w:val="24"/>
          <w:szCs w:val="24"/>
        </w:rPr>
      </w:pPr>
    </w:p>
    <w:p w14:paraId="707D4D40" w14:textId="51F848D8" w:rsidR="009439C6" w:rsidRDefault="009439C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439C6">
        <w:rPr>
          <w:rFonts w:ascii="Times New Roman" w:hAnsi="Times New Roman" w:cs="Times New Roman"/>
          <w:i/>
          <w:iCs/>
          <w:sz w:val="24"/>
          <w:szCs w:val="24"/>
        </w:rPr>
        <w:t>Ritoók</w:t>
      </w:r>
      <w:proofErr w:type="spellEnd"/>
      <w:r w:rsidRPr="009439C6">
        <w:rPr>
          <w:rFonts w:ascii="Times New Roman" w:hAnsi="Times New Roman" w:cs="Times New Roman"/>
          <w:i/>
          <w:iCs/>
          <w:sz w:val="24"/>
          <w:szCs w:val="24"/>
        </w:rPr>
        <w:t xml:space="preserve"> Zsigmond</w:t>
      </w:r>
      <w:r>
        <w:rPr>
          <w:rFonts w:ascii="Times New Roman" w:hAnsi="Times New Roman" w:cs="Times New Roman"/>
          <w:sz w:val="24"/>
          <w:szCs w:val="24"/>
        </w:rPr>
        <w:t xml:space="preserve">: Az ókortudomány fogalmának változásai. In: </w:t>
      </w:r>
      <w:r w:rsidRPr="00C12963">
        <w:rPr>
          <w:rFonts w:ascii="Times New Roman" w:eastAsia="Times New Roman" w:hAnsi="Times New Roman" w:cs="Times New Roman"/>
          <w:sz w:val="24"/>
          <w:szCs w:val="24"/>
          <w:lang w:eastAsia="ar-SA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evezetés az ókortudományba I. (</w:t>
      </w:r>
      <w:r w:rsidRPr="00C12963">
        <w:rPr>
          <w:rFonts w:ascii="Times New Roman" w:eastAsia="Times New Roman" w:hAnsi="Times New Roman" w:cs="Times New Roman"/>
          <w:sz w:val="24"/>
          <w:szCs w:val="24"/>
          <w:lang w:eastAsia="ar-SA"/>
        </w:rPr>
        <w:t>Agatha II., szerk. Havas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L.-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Tegyey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I.) Debrecen 1996, 7-35. </w:t>
      </w:r>
    </w:p>
    <w:p w14:paraId="1289C164" w14:textId="77777777" w:rsidR="004E7150" w:rsidRDefault="004E715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20ED9E0" w14:textId="3D0F645B" w:rsidR="009439C6" w:rsidRDefault="009439C6">
      <w:pPr>
        <w:rPr>
          <w:rFonts w:ascii="Times New Roman" w:hAnsi="Times New Roman" w:cs="Times New Roman"/>
          <w:sz w:val="24"/>
          <w:szCs w:val="24"/>
        </w:rPr>
      </w:pPr>
      <w:r w:rsidRPr="009439C6">
        <w:rPr>
          <w:rFonts w:ascii="Times New Roman" w:hAnsi="Times New Roman" w:cs="Times New Roman"/>
          <w:b/>
          <w:bCs/>
          <w:sz w:val="24"/>
          <w:szCs w:val="24"/>
        </w:rPr>
        <w:t>Ajánlott olvasmányok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B55CDF2" w14:textId="00AF300D" w:rsidR="009439C6" w:rsidRDefault="009439C6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39C6">
        <w:rPr>
          <w:rFonts w:ascii="Times New Roman" w:hAnsi="Times New Roman" w:cs="Times New Roman"/>
          <w:i/>
          <w:iCs/>
          <w:sz w:val="24"/>
          <w:szCs w:val="24"/>
        </w:rPr>
        <w:t>Acél Zsolt</w:t>
      </w:r>
      <w:r>
        <w:rPr>
          <w:rFonts w:ascii="Times New Roman" w:hAnsi="Times New Roman" w:cs="Times New Roman"/>
          <w:sz w:val="24"/>
          <w:szCs w:val="24"/>
        </w:rPr>
        <w:t xml:space="preserve">: A látható könyvtár. A </w:t>
      </w:r>
      <w:proofErr w:type="spellStart"/>
      <w:r>
        <w:rPr>
          <w:rFonts w:ascii="Times New Roman" w:hAnsi="Times New Roman" w:cs="Times New Roman"/>
          <w:sz w:val="24"/>
          <w:szCs w:val="24"/>
        </w:rPr>
        <w:t>palatiumi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Apollo-könyvtár és a római irodalmi élet. Budapest 2018.</w:t>
      </w:r>
      <w:r w:rsidRPr="009439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5BD322B6" w14:textId="1FF3631B" w:rsidR="00A150D8" w:rsidRDefault="00A150D8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50D8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Szilágyi János György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: Mi filológusok? Antik Tanulmányok 31(1984) 167-97.</w:t>
      </w:r>
    </w:p>
    <w:p w14:paraId="572DBB3A" w14:textId="4300596B" w:rsidR="00A31D11" w:rsidRDefault="00A31D11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1D1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Szilágyi János György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(szerk.):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Voces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paginarum. Magyar ókortudomány a huszadik században. Budapest 2008.</w:t>
      </w:r>
    </w:p>
    <w:p w14:paraId="3A065998" w14:textId="78AEFA03" w:rsidR="002F7F3A" w:rsidRDefault="002F7F3A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2F7F3A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Tarrant</w:t>
      </w:r>
      <w:proofErr w:type="spellEnd"/>
      <w:r w:rsidRPr="002F7F3A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, Richard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Texts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editors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readers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Methods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problems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in Latin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textual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criticism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 Cambridge 2016.</w:t>
      </w:r>
    </w:p>
    <w:p w14:paraId="51EDC017" w14:textId="77777777" w:rsidR="004E7150" w:rsidRDefault="004E7150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6BBA32B5" w14:textId="49CCD3FF" w:rsidR="004E7150" w:rsidRPr="00A71972" w:rsidRDefault="004E7150">
      <w:pPr>
        <w:rPr>
          <w:rFonts w:ascii="Times New Roman" w:hAnsi="Times New Roman" w:cs="Times New Roman"/>
          <w:sz w:val="24"/>
          <w:szCs w:val="24"/>
        </w:rPr>
      </w:pPr>
      <w:r w:rsidRPr="004E715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A kurzus teljesítésének feltétele: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aktív órai részvétel, valamint egy zárthelyi dolgozat a szemeszter végén</w:t>
      </w:r>
    </w:p>
    <w:sectPr w:rsidR="004E7150" w:rsidRPr="00A71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CD5D58"/>
    <w:multiLevelType w:val="hybridMultilevel"/>
    <w:tmpl w:val="5E461C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2913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BDD"/>
    <w:rsid w:val="001C2699"/>
    <w:rsid w:val="002F7F3A"/>
    <w:rsid w:val="004E7150"/>
    <w:rsid w:val="005C0CC7"/>
    <w:rsid w:val="00775DC0"/>
    <w:rsid w:val="009439C6"/>
    <w:rsid w:val="00944EAF"/>
    <w:rsid w:val="00A150D8"/>
    <w:rsid w:val="00A31D11"/>
    <w:rsid w:val="00A56CD4"/>
    <w:rsid w:val="00A71972"/>
    <w:rsid w:val="00DB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42B53"/>
  <w15:chartTrackingRefBased/>
  <w15:docId w15:val="{AC8427DA-C677-40CC-8DDE-C28ABB3CF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C0C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180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szekeres csilla</dc:creator>
  <cp:keywords/>
  <dc:description/>
  <cp:lastModifiedBy>szekeres csilla</cp:lastModifiedBy>
  <cp:revision>8</cp:revision>
  <dcterms:created xsi:type="dcterms:W3CDTF">2023-02-06T09:20:00Z</dcterms:created>
  <dcterms:modified xsi:type="dcterms:W3CDTF">2023-02-06T16:20:00Z</dcterms:modified>
</cp:coreProperties>
</file>