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E0" w:rsidRDefault="00F858E0" w:rsidP="00F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Szekeres Csilla </w:t>
      </w:r>
      <w:bookmarkStart w:id="0" w:name="_GoBack"/>
      <w:r w:rsidRPr="00FB7E20">
        <w:rPr>
          <w:rFonts w:ascii="Times New Roman" w:hAnsi="Times New Roman" w:cs="Times New Roman"/>
          <w:b/>
          <w:sz w:val="24"/>
          <w:szCs w:val="24"/>
          <w:u w:val="single"/>
        </w:rPr>
        <w:t xml:space="preserve">BTLA829OMA </w:t>
      </w:r>
      <w:bookmarkEnd w:id="0"/>
      <w:r w:rsidRPr="00FB1BA9">
        <w:rPr>
          <w:rFonts w:ascii="Times New Roman" w:hAnsi="Times New Roman" w:cs="Times New Roman"/>
          <w:b/>
          <w:sz w:val="24"/>
          <w:szCs w:val="24"/>
          <w:u w:val="single"/>
        </w:rPr>
        <w:t xml:space="preserve">Latin </w:t>
      </w:r>
      <w:proofErr w:type="gramStart"/>
      <w:r w:rsidRPr="00FB1BA9">
        <w:rPr>
          <w:rFonts w:ascii="Times New Roman" w:hAnsi="Times New Roman" w:cs="Times New Roman"/>
          <w:b/>
          <w:sz w:val="24"/>
          <w:szCs w:val="24"/>
          <w:u w:val="single"/>
        </w:rPr>
        <w:t>stílusgyakorlatok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latin osztatlan tanári III. évf.)</w:t>
      </w:r>
    </w:p>
    <w:p w:rsidR="00F858E0" w:rsidRDefault="00F858E0" w:rsidP="00F858E0">
      <w:pPr>
        <w:rPr>
          <w:rFonts w:ascii="Times New Roman" w:hAnsi="Times New Roman" w:cs="Times New Roman"/>
          <w:b/>
          <w:sz w:val="24"/>
          <w:szCs w:val="24"/>
        </w:rPr>
      </w:pPr>
      <w:r w:rsidRPr="00FB1BA9">
        <w:rPr>
          <w:rFonts w:ascii="Times New Roman" w:hAnsi="Times New Roman" w:cs="Times New Roman"/>
          <w:b/>
          <w:sz w:val="24"/>
          <w:szCs w:val="24"/>
        </w:rPr>
        <w:t>2019/20. tanév I. szemeszter</w:t>
      </w:r>
    </w:p>
    <w:p w:rsidR="00F858E0" w:rsidRDefault="00F858E0" w:rsidP="00F858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Tematika:</w:t>
      </w:r>
    </w:p>
    <w:p w:rsidR="00F858E0" w:rsidRDefault="00F858E0" w:rsidP="00F858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1BA9">
        <w:rPr>
          <w:rFonts w:ascii="Times New Roman" w:hAnsi="Times New Roman" w:cs="Times New Roman"/>
          <w:sz w:val="24"/>
          <w:szCs w:val="24"/>
          <w:u w:val="single"/>
        </w:rPr>
        <w:t>Az alárendelő összetett mondat</w:t>
      </w:r>
    </w:p>
    <w:p w:rsidR="00F858E0" w:rsidRDefault="00F858E0" w:rsidP="00F858E0">
      <w:pPr>
        <w:rPr>
          <w:rFonts w:ascii="Times New Roman" w:hAnsi="Times New Roman" w:cs="Times New Roman"/>
          <w:sz w:val="24"/>
          <w:szCs w:val="24"/>
        </w:rPr>
      </w:pPr>
      <w:r w:rsidRPr="00FB1BA9">
        <w:rPr>
          <w:rFonts w:ascii="Times New Roman" w:hAnsi="Times New Roman" w:cs="Times New Roman"/>
          <w:sz w:val="24"/>
          <w:szCs w:val="24"/>
        </w:rPr>
        <w:t>Az igemódok használata a mellékmondatban.</w:t>
      </w:r>
      <w:r>
        <w:rPr>
          <w:rFonts w:ascii="Times New Roman" w:hAnsi="Times New Roman" w:cs="Times New Roman"/>
          <w:sz w:val="24"/>
          <w:szCs w:val="24"/>
        </w:rPr>
        <w:t xml:space="preserve"> Az igeidők használata a mellékmondatban. Az indicativusi igeidők, a coniunctivusi igeidők (a </w:t>
      </w:r>
      <w:proofErr w:type="spellStart"/>
      <w:r w:rsidRPr="00633B13">
        <w:rPr>
          <w:rFonts w:ascii="Times New Roman" w:hAnsi="Times New Roman" w:cs="Times New Roman"/>
          <w:i/>
          <w:sz w:val="24"/>
          <w:szCs w:val="24"/>
        </w:rPr>
        <w:t>consecutio</w:t>
      </w:r>
      <w:proofErr w:type="spellEnd"/>
      <w:r w:rsidRPr="00633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B13">
        <w:rPr>
          <w:rFonts w:ascii="Times New Roman" w:hAnsi="Times New Roman" w:cs="Times New Roman"/>
          <w:i/>
          <w:sz w:val="24"/>
          <w:szCs w:val="24"/>
        </w:rPr>
        <w:t>temporum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858E0" w:rsidRDefault="00F858E0" w:rsidP="00F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alanyi és a tárgyi mellékmondat: a függő kijelentő mondat; a függő kérdő mondat; a függő felszólító mondat</w:t>
      </w:r>
    </w:p>
    <w:p w:rsidR="00F858E0" w:rsidRDefault="00F858E0" w:rsidP="00F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vonatkozó mellékmondat; az ún.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relatív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mondatfűzés</w:t>
      </w:r>
    </w:p>
    <w:p w:rsidR="00F858E0" w:rsidRDefault="00F858E0" w:rsidP="00F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helyhatározói</w:t>
      </w:r>
      <w:r w:rsidRPr="00633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mellékmondat</w:t>
      </w:r>
    </w:p>
    <w:p w:rsidR="00F858E0" w:rsidRDefault="00F858E0" w:rsidP="00F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időhatározói mellékmondat</w:t>
      </w:r>
    </w:p>
    <w:p w:rsidR="00F858E0" w:rsidRDefault="00F858E0" w:rsidP="00F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módhatározói mellékmondat</w:t>
      </w:r>
    </w:p>
    <w:p w:rsidR="00F858E0" w:rsidRDefault="00F858E0" w:rsidP="00F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okhatározói mellékmondat</w:t>
      </w:r>
    </w:p>
    <w:p w:rsidR="00F858E0" w:rsidRDefault="00F858E0" w:rsidP="00F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megengedő mellékmondat</w:t>
      </w:r>
    </w:p>
    <w:p w:rsidR="00F858E0" w:rsidRDefault="00F858E0" w:rsidP="00F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szembeállító mellékmondat</w:t>
      </w:r>
    </w:p>
    <w:p w:rsidR="00F858E0" w:rsidRDefault="00F858E0" w:rsidP="00F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célhatározó mellékmondat</w:t>
      </w:r>
    </w:p>
    <w:p w:rsidR="00F858E0" w:rsidRDefault="00F858E0" w:rsidP="00F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következményes mellékmondat</w:t>
      </w:r>
    </w:p>
    <w:p w:rsidR="00F858E0" w:rsidRDefault="00F858E0" w:rsidP="00F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feltételes mellékmondat</w:t>
      </w:r>
    </w:p>
    <w:p w:rsidR="00F858E0" w:rsidRDefault="00F858E0" w:rsidP="00F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hasonlító mellékmondat</w:t>
      </w:r>
    </w:p>
    <w:p w:rsidR="00F858E0" w:rsidRDefault="00F858E0" w:rsidP="00F8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függő beszéd</w:t>
      </w:r>
    </w:p>
    <w:p w:rsidR="00F858E0" w:rsidRDefault="00F858E0" w:rsidP="00F858E0">
      <w:pPr>
        <w:rPr>
          <w:rFonts w:ascii="Times New Roman" w:hAnsi="Times New Roman" w:cs="Times New Roman"/>
          <w:sz w:val="24"/>
          <w:szCs w:val="24"/>
        </w:rPr>
      </w:pPr>
    </w:p>
    <w:p w:rsidR="00F858E0" w:rsidRDefault="00F858E0" w:rsidP="00F858E0">
      <w:pPr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M. Nagy Ilona – Tegye Imre: Latin nyelvtan a gimnázium számára. Budapest 1992.; </w:t>
      </w:r>
      <w:proofErr w:type="spellStart"/>
      <w:r w:rsidRPr="00910023">
        <w:rPr>
          <w:rFonts w:ascii="Times New Roman" w:eastAsia="Calibri" w:hAnsi="Times New Roman" w:cs="Times New Roman"/>
          <w:sz w:val="24"/>
          <w:szCs w:val="24"/>
        </w:rPr>
        <w:t>Nagy-Kováts-Péter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>: Latin nyelvtan a középiskolák számára. Budapest (számos kiadása létezik); M. Nagy Ilona – Nagyillés János – Tar Ibolya: Cicerótól az élő latinig 1. Szeged 1997.</w:t>
      </w:r>
      <w:r>
        <w:rPr>
          <w:rFonts w:ascii="Times New Roman" w:eastAsia="Calibri" w:hAnsi="Times New Roman" w:cs="Times New Roman"/>
          <w:sz w:val="24"/>
          <w:szCs w:val="24"/>
        </w:rPr>
        <w:t>; P. Mayer Erika – Töttösi Csaba: Latin mondattan és stilisztika. Budapest 1963.</w:t>
      </w:r>
    </w:p>
    <w:p w:rsidR="00F858E0" w:rsidRDefault="00F858E0" w:rsidP="00F858E0">
      <w:pPr>
        <w:rPr>
          <w:rFonts w:ascii="Times New Roman" w:hAnsi="Times New Roman" w:cs="Times New Roman"/>
          <w:sz w:val="24"/>
          <w:szCs w:val="24"/>
        </w:rPr>
      </w:pPr>
    </w:p>
    <w:p w:rsidR="004B1522" w:rsidRDefault="004B1522"/>
    <w:sectPr w:rsidR="004B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E0"/>
    <w:rsid w:val="004B1522"/>
    <w:rsid w:val="00F8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7A52C-CBCA-429E-AD6A-2E9DD228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58E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2019-09-26T10:01:00Z</dcterms:created>
  <dcterms:modified xsi:type="dcterms:W3CDTF">2019-09-26T10:02:00Z</dcterms:modified>
</cp:coreProperties>
</file>