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EC" w:rsidRPr="00E143EC" w:rsidRDefault="00E143EC" w:rsidP="00E143EC">
      <w:pPr>
        <w:spacing w:after="160" w:line="259" w:lineRule="auto"/>
        <w:rPr>
          <w:lang w:val="hu-HU"/>
        </w:rPr>
      </w:pPr>
    </w:p>
    <w:p w:rsidR="00E143EC" w:rsidRDefault="00E143EC" w:rsidP="00E143EC">
      <w:pPr>
        <w:jc w:val="center"/>
        <w:rPr>
          <w:iCs/>
          <w:lang w:val="hu-HU"/>
        </w:rPr>
      </w:pPr>
      <w:proofErr w:type="spellStart"/>
      <w:r>
        <w:rPr>
          <w:iCs/>
          <w:lang w:val="hu-HU"/>
        </w:rPr>
        <w:t>Miru</w:t>
      </w:r>
      <w:proofErr w:type="spellEnd"/>
      <w:r>
        <w:rPr>
          <w:iCs/>
          <w:lang w:val="hu-HU"/>
        </w:rPr>
        <w:t xml:space="preserve"> György</w:t>
      </w:r>
    </w:p>
    <w:p w:rsidR="00E143EC" w:rsidRPr="00E143EC" w:rsidRDefault="00E143EC" w:rsidP="00E143EC">
      <w:pPr>
        <w:jc w:val="center"/>
        <w:rPr>
          <w:b/>
          <w:lang w:val="hu-HU"/>
        </w:rPr>
      </w:pPr>
      <w:r w:rsidRPr="00E143EC">
        <w:rPr>
          <w:b/>
          <w:iCs/>
          <w:lang w:val="hu-HU"/>
        </w:rPr>
        <w:t>19. századi magyar politikai, társadalompolitikai dokumentumok elemzése</w:t>
      </w:r>
      <w:r w:rsidRPr="00E143EC">
        <w:rPr>
          <w:b/>
          <w:lang w:val="hu-HU"/>
        </w:rPr>
        <w:t xml:space="preserve"> (</w:t>
      </w:r>
      <w:bookmarkStart w:id="0" w:name="_GoBack"/>
      <w:r w:rsidRPr="00E143EC">
        <w:rPr>
          <w:b/>
          <w:lang w:val="hu-HU"/>
        </w:rPr>
        <w:t>BTTRMP404DMA</w:t>
      </w:r>
      <w:bookmarkEnd w:id="0"/>
      <w:r w:rsidRPr="00E143EC">
        <w:rPr>
          <w:b/>
          <w:lang w:val="hu-HU"/>
        </w:rPr>
        <w:t>)</w:t>
      </w:r>
    </w:p>
    <w:p w:rsidR="00E143EC" w:rsidRPr="00E143EC" w:rsidRDefault="00E143EC" w:rsidP="00E143EC">
      <w:pPr>
        <w:jc w:val="center"/>
        <w:rPr>
          <w:i/>
          <w:iCs/>
          <w:lang w:val="hu-HU"/>
        </w:rPr>
      </w:pPr>
      <w:r w:rsidRPr="00E143EC">
        <w:rPr>
          <w:i/>
          <w:lang w:val="hu-HU"/>
        </w:rPr>
        <w:t>Hétfő 10–12.00; A/17.</w:t>
      </w:r>
    </w:p>
    <w:p w:rsidR="00E143EC" w:rsidRPr="00E143EC" w:rsidRDefault="00E143EC" w:rsidP="00E143EC">
      <w:pPr>
        <w:jc w:val="both"/>
        <w:rPr>
          <w:iCs/>
          <w:lang w:val="hu-HU"/>
        </w:rPr>
      </w:pPr>
    </w:p>
    <w:p w:rsidR="00E143EC" w:rsidRPr="00E143EC" w:rsidRDefault="00E143EC" w:rsidP="00E143EC">
      <w:pPr>
        <w:jc w:val="both"/>
        <w:rPr>
          <w:iCs/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E143EC">
          <w:rPr>
            <w:lang w:val="hu-HU"/>
          </w:rPr>
          <w:t>1. A</w:t>
        </w:r>
      </w:smartTag>
      <w:r w:rsidRPr="00E143EC">
        <w:rPr>
          <w:lang w:val="hu-HU"/>
        </w:rPr>
        <w:t xml:space="preserve"> régi alkotmány politikai nyelvének megújítása (Wesselényi Miklós: Balítéletekről)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Wesselényi Miklós: </w:t>
      </w:r>
      <w:r w:rsidRPr="00E143EC">
        <w:rPr>
          <w:i/>
          <w:lang w:val="hu-HU"/>
        </w:rPr>
        <w:t>Balítéletekről</w:t>
      </w:r>
      <w:r w:rsidRPr="00E143EC">
        <w:rPr>
          <w:lang w:val="hu-HU"/>
        </w:rPr>
        <w:t xml:space="preserve"> Bp. 1986. 165–190.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proofErr w:type="spellStart"/>
      <w:r w:rsidRPr="00E143EC">
        <w:rPr>
          <w:lang w:val="hu-HU"/>
        </w:rPr>
        <w:t>Trócsányi</w:t>
      </w:r>
      <w:proofErr w:type="spellEnd"/>
      <w:r w:rsidRPr="00E143EC">
        <w:rPr>
          <w:lang w:val="hu-HU"/>
        </w:rPr>
        <w:t xml:space="preserve"> Zsolt: </w:t>
      </w:r>
      <w:r w:rsidRPr="00E143EC">
        <w:rPr>
          <w:i/>
          <w:lang w:val="hu-HU"/>
        </w:rPr>
        <w:t>Wesselényi Miklós</w:t>
      </w:r>
      <w:r w:rsidRPr="00E143EC">
        <w:rPr>
          <w:lang w:val="hu-HU"/>
        </w:rPr>
        <w:t xml:space="preserve"> Bp. 1965. 122–154.</w:t>
      </w:r>
    </w:p>
    <w:p w:rsidR="00E143EC" w:rsidRPr="00E143EC" w:rsidRDefault="00E143EC" w:rsidP="00E143EC">
      <w:pPr>
        <w:ind w:left="1" w:firstLine="719"/>
        <w:jc w:val="both"/>
        <w:rPr>
          <w:lang w:val="hu-HU"/>
        </w:rPr>
      </w:pPr>
      <w:r w:rsidRPr="00E143EC">
        <w:rPr>
          <w:lang w:val="hu-HU"/>
        </w:rPr>
        <w:t xml:space="preserve">Takáts József: </w:t>
      </w:r>
      <w:r w:rsidRPr="00E143EC">
        <w:rPr>
          <w:i/>
          <w:lang w:val="hu-HU"/>
        </w:rPr>
        <w:t>Politikai beszédmódok a magyar 19. század elején. A keret</w:t>
      </w:r>
      <w:r w:rsidRPr="00E143EC">
        <w:rPr>
          <w:lang w:val="hu-HU"/>
        </w:rPr>
        <w:t xml:space="preserve"> Irodalomtörténeti Közlemények 1998. 5–6. 668–686.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2. Természetjogi és történeti érvek a politikai nyelvben (Deák Ferenc a szólásszabadság védelmében)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Deák Ferenc országgyűlési beszéde a szólásszabadság sérelméről 1835. augusztus 5.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Deák Ferenc: </w:t>
      </w:r>
      <w:r w:rsidRPr="00E143EC">
        <w:rPr>
          <w:i/>
          <w:lang w:val="hu-HU"/>
        </w:rPr>
        <w:t>Válogatott politikai írások és beszédek</w:t>
      </w:r>
      <w:r w:rsidRPr="00E143EC">
        <w:rPr>
          <w:lang w:val="hu-HU"/>
        </w:rPr>
        <w:t xml:space="preserve"> I. 1825–1849. Bp. 2001. 118–123.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proofErr w:type="spellStart"/>
      <w:r w:rsidRPr="00E143EC">
        <w:rPr>
          <w:lang w:val="hu-HU"/>
        </w:rPr>
        <w:t>Trócsányi</w:t>
      </w:r>
      <w:proofErr w:type="spellEnd"/>
      <w:r w:rsidRPr="00E143EC">
        <w:rPr>
          <w:lang w:val="hu-HU"/>
        </w:rPr>
        <w:t xml:space="preserve"> Zsolt: </w:t>
      </w:r>
      <w:r w:rsidRPr="00E143EC">
        <w:rPr>
          <w:i/>
          <w:lang w:val="hu-HU"/>
        </w:rPr>
        <w:t>Wesselényi Miklós hűtlenségi pere. Abszolutizmus vagy liberalizmus?</w:t>
      </w:r>
      <w:r w:rsidRPr="00E143EC">
        <w:rPr>
          <w:lang w:val="hu-HU"/>
        </w:rPr>
        <w:t xml:space="preserve"> Bp. 1986.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3. Szakítás a régi közjogi keretekkel és fogalmakkal (A Függetlenségi Nyilatkozat)</w:t>
      </w:r>
    </w:p>
    <w:p w:rsidR="00E143EC" w:rsidRPr="00E143EC" w:rsidRDefault="00E143EC" w:rsidP="00E143EC">
      <w:pPr>
        <w:ind w:firstLine="708"/>
        <w:jc w:val="both"/>
        <w:rPr>
          <w:lang w:val="hu-HU"/>
        </w:rPr>
      </w:pPr>
      <w:r w:rsidRPr="00E143EC">
        <w:rPr>
          <w:lang w:val="hu-HU"/>
        </w:rPr>
        <w:t xml:space="preserve">A magyar nemzet Függetlenségi Nyilatkozata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Barta István szerk. </w:t>
      </w:r>
      <w:r w:rsidRPr="00E143EC">
        <w:rPr>
          <w:i/>
          <w:lang w:val="hu-HU"/>
        </w:rPr>
        <w:t>Kossuth Lajos összes munkái</w:t>
      </w:r>
      <w:r w:rsidRPr="00E143EC">
        <w:rPr>
          <w:lang w:val="hu-HU"/>
        </w:rPr>
        <w:t xml:space="preserve"> XIV. Bp. 1953. 895–912.</w:t>
      </w:r>
    </w:p>
    <w:p w:rsidR="00E143EC" w:rsidRPr="00E143EC" w:rsidRDefault="00E143EC" w:rsidP="00E143EC">
      <w:pPr>
        <w:ind w:firstLine="708"/>
        <w:jc w:val="both"/>
        <w:rPr>
          <w:lang w:val="hu-HU"/>
        </w:rPr>
      </w:pPr>
      <w:r w:rsidRPr="00E143EC">
        <w:rPr>
          <w:lang w:val="hu-HU"/>
        </w:rPr>
        <w:t xml:space="preserve">Révész Imre: </w:t>
      </w:r>
      <w:r w:rsidRPr="00E143EC">
        <w:rPr>
          <w:i/>
          <w:lang w:val="hu-HU"/>
        </w:rPr>
        <w:t>Kossuth és a Függetlenségi Nyilatkozat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I. Tóth Zoltán szerk. </w:t>
      </w:r>
      <w:r w:rsidRPr="00E143EC">
        <w:rPr>
          <w:i/>
          <w:lang w:val="hu-HU"/>
        </w:rPr>
        <w:t>Emlékkönyv Kossuth Lajos születésének 150. évfordulójára</w:t>
      </w:r>
      <w:r w:rsidRPr="00E143EC">
        <w:rPr>
          <w:lang w:val="hu-HU"/>
        </w:rPr>
        <w:t xml:space="preserve"> I–II. Bp. 1952. I. 409–453.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4. Az ország és királyának újra egymásra találása (Deák Ferenc húsvéti cikke)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>Deák Ferenc húsvéti cikke</w:t>
      </w:r>
      <w:r w:rsidRPr="00E143EC">
        <w:rPr>
          <w:i/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>: Kónyi Manó szerk.</w:t>
      </w:r>
      <w:r w:rsidRPr="00E143EC">
        <w:rPr>
          <w:i/>
          <w:lang w:val="hu-HU"/>
        </w:rPr>
        <w:t xml:space="preserve"> Deák Ferenc beszédei 1861–1866</w:t>
      </w:r>
      <w:r w:rsidRPr="00E143EC">
        <w:rPr>
          <w:lang w:val="hu-HU"/>
        </w:rPr>
        <w:t xml:space="preserve"> III. Bp. 1889. 305–317.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Hanák Péter: </w:t>
      </w:r>
      <w:r w:rsidRPr="00E143EC">
        <w:rPr>
          <w:i/>
          <w:lang w:val="hu-HU"/>
        </w:rPr>
        <w:t>Deák húsvéti cikkének előzményei</w:t>
      </w:r>
      <w:r w:rsidRPr="00E143EC">
        <w:rPr>
          <w:lang w:val="hu-HU"/>
        </w:rPr>
        <w:t xml:space="preserve"> Történelmi Szemle 1974. 4. sz. 565–589.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Csorba László: </w:t>
      </w:r>
      <w:r w:rsidRPr="00E143EC">
        <w:rPr>
          <w:i/>
          <w:lang w:val="hu-HU"/>
        </w:rPr>
        <w:t>Újabb adatok a kiegyezés előkészítésének történetéhez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Dénes Iván Zoltán – Gergely András – </w:t>
      </w:r>
      <w:proofErr w:type="spellStart"/>
      <w:r w:rsidRPr="00E143EC">
        <w:rPr>
          <w:lang w:val="hu-HU"/>
        </w:rPr>
        <w:t>Pajkossy</w:t>
      </w:r>
      <w:proofErr w:type="spellEnd"/>
      <w:r w:rsidRPr="00E143EC">
        <w:rPr>
          <w:lang w:val="hu-HU"/>
        </w:rPr>
        <w:t xml:space="preserve"> Gábor szerk. </w:t>
      </w:r>
      <w:r w:rsidRPr="00E143EC">
        <w:rPr>
          <w:i/>
          <w:lang w:val="hu-HU"/>
        </w:rPr>
        <w:t>A magyar polgári átalakulás kérdései</w:t>
      </w:r>
      <w:r w:rsidRPr="00E143EC">
        <w:rPr>
          <w:lang w:val="hu-HU"/>
        </w:rPr>
        <w:t xml:space="preserve"> Bp. 1984. 423–445.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5. A szabadság elvének és a nemzet elvének konfliktusa. A nemzetiségi kérdés rendezésének lehetőségei és korlátai (Az 1868. évi XLIV. törvény a nemzetiségi egyenjogúság tárgyában)</w:t>
      </w:r>
    </w:p>
    <w:p w:rsidR="00E143EC" w:rsidRPr="00E143EC" w:rsidRDefault="00E143EC" w:rsidP="00E143EC">
      <w:pPr>
        <w:ind w:firstLine="709"/>
        <w:jc w:val="both"/>
        <w:rPr>
          <w:lang w:val="hu-HU"/>
        </w:rPr>
      </w:pPr>
      <w:r w:rsidRPr="00E143EC">
        <w:rPr>
          <w:lang w:val="hu-HU"/>
        </w:rPr>
        <w:t xml:space="preserve">Az 1868. évi XLIV. törvény a nemzetiségi egyenjogúság tárgyában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</w:t>
      </w:r>
      <w:proofErr w:type="spellStart"/>
      <w:r w:rsidRPr="00E143EC">
        <w:rPr>
          <w:lang w:val="hu-HU"/>
        </w:rPr>
        <w:t>Pajkossy</w:t>
      </w:r>
      <w:proofErr w:type="spellEnd"/>
      <w:r w:rsidRPr="00E143EC">
        <w:rPr>
          <w:lang w:val="hu-HU"/>
        </w:rPr>
        <w:t xml:space="preserve"> Gábor szerk. </w:t>
      </w:r>
      <w:r w:rsidRPr="00E143EC">
        <w:rPr>
          <w:i/>
          <w:lang w:val="hu-HU"/>
        </w:rPr>
        <w:t>Magyarország története a 19. században</w:t>
      </w:r>
      <w:r w:rsidRPr="00E143EC">
        <w:rPr>
          <w:lang w:val="hu-HU"/>
        </w:rPr>
        <w:t xml:space="preserve"> Szöveggyűjtemény Bp. 2003. 525–529.</w:t>
      </w:r>
    </w:p>
    <w:p w:rsidR="00E143EC" w:rsidRPr="00E143EC" w:rsidRDefault="00E143EC" w:rsidP="00E143EC">
      <w:pPr>
        <w:ind w:firstLine="709"/>
        <w:jc w:val="both"/>
        <w:rPr>
          <w:lang w:val="hu-HU"/>
        </w:rPr>
      </w:pPr>
      <w:r w:rsidRPr="00E143EC">
        <w:rPr>
          <w:lang w:val="hu-HU"/>
        </w:rPr>
        <w:t xml:space="preserve">Péter László: </w:t>
      </w:r>
      <w:r w:rsidRPr="00E143EC">
        <w:rPr>
          <w:i/>
          <w:lang w:val="hu-HU"/>
        </w:rPr>
        <w:t>Az 1868</w:t>
      </w:r>
      <w:proofErr w:type="gramStart"/>
      <w:r w:rsidRPr="00E143EC">
        <w:rPr>
          <w:i/>
          <w:lang w:val="hu-HU"/>
        </w:rPr>
        <w:t>:XLIV.</w:t>
      </w:r>
      <w:proofErr w:type="gramEnd"/>
      <w:r w:rsidRPr="00E143EC">
        <w:rPr>
          <w:i/>
          <w:lang w:val="hu-HU"/>
        </w:rPr>
        <w:t xml:space="preserve"> </w:t>
      </w:r>
      <w:proofErr w:type="spellStart"/>
      <w:r w:rsidRPr="00E143EC">
        <w:rPr>
          <w:i/>
          <w:lang w:val="hu-HU"/>
        </w:rPr>
        <w:t>t.c</w:t>
      </w:r>
      <w:proofErr w:type="spellEnd"/>
      <w:r w:rsidRPr="00E143EC">
        <w:rPr>
          <w:i/>
          <w:lang w:val="hu-HU"/>
        </w:rPr>
        <w:t xml:space="preserve">. </w:t>
      </w:r>
      <w:r w:rsidRPr="00E143EC">
        <w:rPr>
          <w:i/>
        </w:rPr>
        <w:sym w:font="Times New Roman" w:char="201E"/>
      </w:r>
      <w:proofErr w:type="gramStart"/>
      <w:r w:rsidRPr="00E143EC">
        <w:rPr>
          <w:i/>
          <w:lang w:val="hu-HU"/>
        </w:rPr>
        <w:t>a</w:t>
      </w:r>
      <w:proofErr w:type="gramEnd"/>
      <w:r w:rsidRPr="00E143EC">
        <w:rPr>
          <w:i/>
          <w:lang w:val="hu-HU"/>
        </w:rPr>
        <w:t xml:space="preserve"> nemzetiségi egyenjogúság tárgyában</w:t>
      </w:r>
      <w:r w:rsidRPr="00E143EC">
        <w:rPr>
          <w:i/>
        </w:rPr>
        <w:sym w:font="Times New Roman" w:char="201D"/>
      </w:r>
      <w:r w:rsidRPr="00E143EC">
        <w:rPr>
          <w:i/>
          <w:lang w:val="hu-HU"/>
        </w:rPr>
        <w:t xml:space="preserve"> és a törvényhatóságok hivatalos nyelve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. Péter László </w:t>
      </w:r>
      <w:r w:rsidRPr="00E143EC">
        <w:rPr>
          <w:i/>
          <w:lang w:val="hu-HU"/>
        </w:rPr>
        <w:t>Az Elbától keletre. Tanulmányok a magyar és kelet-európai történelemből</w:t>
      </w:r>
      <w:r w:rsidRPr="00E143EC">
        <w:rPr>
          <w:lang w:val="hu-HU"/>
        </w:rPr>
        <w:t xml:space="preserve"> Bp. 1998. 264–274.</w:t>
      </w:r>
    </w:p>
    <w:p w:rsidR="00E143EC" w:rsidRPr="00E143EC" w:rsidRDefault="00E143EC" w:rsidP="00E143EC">
      <w:pPr>
        <w:ind w:firstLine="709"/>
        <w:jc w:val="both"/>
        <w:rPr>
          <w:lang w:val="hu-HU"/>
        </w:rPr>
      </w:pPr>
      <w:proofErr w:type="spellStart"/>
      <w:r w:rsidRPr="00E143EC">
        <w:rPr>
          <w:lang w:val="hu-HU"/>
        </w:rPr>
        <w:t>Tevesz</w:t>
      </w:r>
      <w:proofErr w:type="spellEnd"/>
      <w:r w:rsidRPr="00E143EC">
        <w:rPr>
          <w:lang w:val="hu-HU"/>
        </w:rPr>
        <w:t xml:space="preserve"> László: </w:t>
      </w:r>
      <w:r w:rsidRPr="00E143EC">
        <w:rPr>
          <w:i/>
          <w:lang w:val="hu-HU"/>
        </w:rPr>
        <w:t>Eötvös József nemzetiségpolitikai koncepciója és a Deák párt által képviselt alkotmányos-nemzeti hagyomány, 1860–1868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Aetas</w:t>
      </w:r>
      <w:proofErr w:type="spellEnd"/>
      <w:r w:rsidRPr="00E143EC">
        <w:rPr>
          <w:lang w:val="hu-HU"/>
        </w:rPr>
        <w:t xml:space="preserve"> 2012. 1. sz. 105–124.</w:t>
      </w:r>
    </w:p>
    <w:p w:rsidR="00E143EC" w:rsidRPr="00E143EC" w:rsidRDefault="00E143EC" w:rsidP="00E143EC">
      <w:pPr>
        <w:ind w:firstLine="709"/>
        <w:jc w:val="both"/>
        <w:rPr>
          <w:lang w:val="hu-HU"/>
        </w:rPr>
      </w:pPr>
      <w:r w:rsidRPr="00E143EC">
        <w:rPr>
          <w:lang w:val="hu-HU"/>
        </w:rPr>
        <w:t xml:space="preserve">Demeter M. Attila: </w:t>
      </w:r>
      <w:r w:rsidRPr="00E143EC">
        <w:rPr>
          <w:i/>
          <w:lang w:val="hu-HU"/>
        </w:rPr>
        <w:t>Politikai nemzet versus nemzetiség – 1848, 1861, 1868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</w:t>
      </w:r>
      <w:proofErr w:type="spellStart"/>
      <w:r w:rsidRPr="00E143EC">
        <w:rPr>
          <w:lang w:val="hu-HU"/>
        </w:rPr>
        <w:t>Hörcher</w:t>
      </w:r>
      <w:proofErr w:type="spellEnd"/>
      <w:r w:rsidRPr="00E143EC">
        <w:rPr>
          <w:lang w:val="hu-HU"/>
        </w:rPr>
        <w:t xml:space="preserve"> Ferenc –Lajtai Mátyás – Mester Béla szerk. </w:t>
      </w:r>
      <w:r w:rsidRPr="00E143EC">
        <w:rPr>
          <w:i/>
          <w:lang w:val="hu-HU"/>
        </w:rPr>
        <w:t>Nemzet, faj, kultúra a hosszú 19. században Magyarországon és Európában</w:t>
      </w:r>
      <w:r w:rsidRPr="00E143EC">
        <w:rPr>
          <w:lang w:val="hu-HU"/>
        </w:rPr>
        <w:t xml:space="preserve"> Bp. 2016.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6. A magyar nacionalizmus nyelvei (</w:t>
      </w:r>
      <w:proofErr w:type="spellStart"/>
      <w:r w:rsidRPr="00E143EC">
        <w:rPr>
          <w:lang w:val="hu-HU"/>
        </w:rPr>
        <w:t>Beksics</w:t>
      </w:r>
      <w:proofErr w:type="spellEnd"/>
      <w:r w:rsidRPr="00E143EC">
        <w:rPr>
          <w:lang w:val="hu-HU"/>
        </w:rPr>
        <w:t xml:space="preserve"> Gusztáv a magyarosodásról, asszimilációról)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proofErr w:type="spellStart"/>
      <w:r w:rsidRPr="00E143EC">
        <w:rPr>
          <w:lang w:val="hu-HU"/>
        </w:rPr>
        <w:lastRenderedPageBreak/>
        <w:t>Beksics</w:t>
      </w:r>
      <w:proofErr w:type="spellEnd"/>
      <w:r w:rsidRPr="00E143EC">
        <w:rPr>
          <w:lang w:val="hu-HU"/>
        </w:rPr>
        <w:t xml:space="preserve"> Gusztáv: </w:t>
      </w:r>
      <w:r w:rsidRPr="00E143EC">
        <w:rPr>
          <w:i/>
          <w:iCs/>
          <w:lang w:val="hu-HU"/>
        </w:rPr>
        <w:t>Magyarosodás – magyarosítás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Müller Rolf szerk. </w:t>
      </w:r>
      <w:proofErr w:type="spellStart"/>
      <w:r w:rsidRPr="00E143EC">
        <w:rPr>
          <w:i/>
          <w:lang w:val="hu-HU"/>
        </w:rPr>
        <w:t>Beksics</w:t>
      </w:r>
      <w:proofErr w:type="spellEnd"/>
      <w:r w:rsidRPr="00E143EC">
        <w:rPr>
          <w:i/>
          <w:lang w:val="hu-HU"/>
        </w:rPr>
        <w:t xml:space="preserve"> Gusztáv</w:t>
      </w:r>
      <w:r w:rsidRPr="00E143EC">
        <w:rPr>
          <w:lang w:val="hu-HU"/>
        </w:rPr>
        <w:t xml:space="preserve"> Bp. 2005. 81–87.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Müller Rolf: </w:t>
      </w:r>
      <w:r w:rsidRPr="00E143EC">
        <w:rPr>
          <w:i/>
          <w:lang w:val="hu-HU"/>
        </w:rPr>
        <w:t>Bevezetés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Müller Rolf szerk. </w:t>
      </w:r>
      <w:proofErr w:type="spellStart"/>
      <w:r w:rsidRPr="00E143EC">
        <w:rPr>
          <w:i/>
          <w:lang w:val="hu-HU"/>
        </w:rPr>
        <w:t>Beksics</w:t>
      </w:r>
      <w:proofErr w:type="spellEnd"/>
      <w:r w:rsidRPr="00E143EC">
        <w:rPr>
          <w:i/>
          <w:lang w:val="hu-HU"/>
        </w:rPr>
        <w:t xml:space="preserve"> Gusztáv</w:t>
      </w:r>
      <w:r w:rsidRPr="00E143EC">
        <w:rPr>
          <w:lang w:val="hu-HU"/>
        </w:rPr>
        <w:t xml:space="preserve"> Bp. 2005. 7–39.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Hanák Péter: </w:t>
      </w:r>
      <w:r w:rsidRPr="00E143EC">
        <w:rPr>
          <w:i/>
          <w:lang w:val="hu-HU"/>
        </w:rPr>
        <w:t>Polgárosodás és asszimiláció Magyarországon a XIX. században</w:t>
      </w:r>
      <w:r w:rsidRPr="00E143EC">
        <w:rPr>
          <w:lang w:val="hu-HU"/>
        </w:rPr>
        <w:t xml:space="preserve"> Történelmi Szemle 1974. 4. sz. 513–536.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proofErr w:type="spellStart"/>
      <w:r w:rsidRPr="00E143EC">
        <w:rPr>
          <w:lang w:val="hu-HU"/>
        </w:rPr>
        <w:t>Gyáni</w:t>
      </w:r>
      <w:proofErr w:type="spellEnd"/>
      <w:r w:rsidRPr="00E143EC">
        <w:rPr>
          <w:lang w:val="hu-HU"/>
        </w:rPr>
        <w:t xml:space="preserve"> Gábor – Kövér György: </w:t>
      </w:r>
      <w:r w:rsidRPr="00E143EC">
        <w:rPr>
          <w:i/>
          <w:lang w:val="hu-HU"/>
        </w:rPr>
        <w:t>Magyarország társadalomtörténete a reformkortól a második világháborúig</w:t>
      </w:r>
      <w:r w:rsidRPr="00E143EC">
        <w:rPr>
          <w:lang w:val="hu-HU"/>
        </w:rPr>
        <w:t xml:space="preserve"> Bp. 1998. 127–147.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7. Agrárius offenzíva a magyar politikában (A Magyar Gazdaszövetség programja)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A Magyar Gazdaszövetség programja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</w:t>
      </w:r>
      <w:proofErr w:type="spellStart"/>
      <w:r w:rsidRPr="00E143EC">
        <w:rPr>
          <w:lang w:val="hu-HU"/>
        </w:rPr>
        <w:t>Mérei</w:t>
      </w:r>
      <w:proofErr w:type="spellEnd"/>
      <w:r w:rsidRPr="00E143EC">
        <w:rPr>
          <w:lang w:val="hu-HU"/>
        </w:rPr>
        <w:t xml:space="preserve"> Gyula – Pölöskei Ferenc szerk. </w:t>
      </w:r>
      <w:r w:rsidRPr="00E143EC">
        <w:rPr>
          <w:i/>
          <w:lang w:val="hu-HU"/>
        </w:rPr>
        <w:t>Magyarországi pártprogramok 1867–1919</w:t>
      </w:r>
      <w:r w:rsidRPr="00E143EC">
        <w:rPr>
          <w:lang w:val="hu-HU"/>
        </w:rPr>
        <w:t xml:space="preserve"> Bp. 2003. 177–180.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Darányi Ignác parlamenti beszédeiből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Fehér György szerk. Darányi Ignác: </w:t>
      </w:r>
      <w:r w:rsidRPr="00E143EC">
        <w:rPr>
          <w:i/>
          <w:iCs/>
          <w:lang w:val="hu-HU"/>
        </w:rPr>
        <w:t>Válogatott dokumentumok</w:t>
      </w:r>
      <w:r w:rsidRPr="00E143EC">
        <w:rPr>
          <w:lang w:val="hu-HU"/>
        </w:rPr>
        <w:t xml:space="preserve"> Bp. 1999. 54–56</w:t>
      </w:r>
      <w:proofErr w:type="gramStart"/>
      <w:r w:rsidRPr="00E143EC">
        <w:rPr>
          <w:lang w:val="hu-HU"/>
        </w:rPr>
        <w:t>.,</w:t>
      </w:r>
      <w:proofErr w:type="gramEnd"/>
      <w:r w:rsidRPr="00E143EC">
        <w:rPr>
          <w:lang w:val="hu-HU"/>
        </w:rPr>
        <w:t xml:space="preserve"> 68–69., 81–84.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Szabó Miklós: </w:t>
      </w:r>
      <w:r w:rsidRPr="00E143EC">
        <w:rPr>
          <w:i/>
          <w:lang w:val="hu-HU"/>
        </w:rPr>
        <w:t>Új vonások a századforduló magyar konzervatív politikai gondolkodásában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Szabó Miklós: </w:t>
      </w:r>
      <w:r w:rsidRPr="00E143EC">
        <w:rPr>
          <w:i/>
          <w:lang w:val="hu-HU"/>
        </w:rPr>
        <w:t>Politikai kultúra Magyarországon 1896–1986</w:t>
      </w:r>
      <w:r w:rsidRPr="00E143EC">
        <w:rPr>
          <w:lang w:val="hu-HU"/>
        </w:rPr>
        <w:t xml:space="preserve"> Bp. 1989. 109–176.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proofErr w:type="spellStart"/>
      <w:r w:rsidRPr="00E143EC">
        <w:rPr>
          <w:lang w:val="hu-HU"/>
        </w:rPr>
        <w:t>Gyáni</w:t>
      </w:r>
      <w:proofErr w:type="spellEnd"/>
      <w:r w:rsidRPr="00E143EC">
        <w:rPr>
          <w:lang w:val="hu-HU"/>
        </w:rPr>
        <w:t xml:space="preserve"> Gábor: </w:t>
      </w:r>
      <w:r w:rsidRPr="00E143EC">
        <w:rPr>
          <w:i/>
          <w:lang w:val="hu-HU"/>
        </w:rPr>
        <w:t>A szociálpolitika első lépései hazánkban: Darányi törvényei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Fehér György szerk. </w:t>
      </w:r>
      <w:r w:rsidRPr="00E143EC">
        <w:rPr>
          <w:i/>
          <w:lang w:val="hu-HU"/>
        </w:rPr>
        <w:t>Darányi Ignác – emlékkonferencia</w:t>
      </w:r>
      <w:r w:rsidRPr="00E143EC">
        <w:rPr>
          <w:lang w:val="hu-HU"/>
        </w:rPr>
        <w:t xml:space="preserve"> Bp. 2000. 94–110.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Fehér György: </w:t>
      </w:r>
      <w:r w:rsidRPr="00E143EC">
        <w:rPr>
          <w:i/>
          <w:lang w:val="hu-HU"/>
        </w:rPr>
        <w:t>Adalékok az agráriusok 1904 és 1906 közötti politikai elképzeléséhez. Darányi Ignác és Károlyi Sándor levelezése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Gergely Jenő </w:t>
      </w:r>
      <w:proofErr w:type="spellStart"/>
      <w:r w:rsidRPr="00E143EC">
        <w:rPr>
          <w:lang w:val="hu-HU"/>
        </w:rPr>
        <w:t>főszerk</w:t>
      </w:r>
      <w:proofErr w:type="spellEnd"/>
      <w:r w:rsidRPr="00E143EC">
        <w:rPr>
          <w:lang w:val="hu-HU"/>
        </w:rPr>
        <w:t xml:space="preserve">. </w:t>
      </w:r>
      <w:r w:rsidRPr="00E143EC">
        <w:rPr>
          <w:i/>
          <w:lang w:val="hu-HU"/>
        </w:rPr>
        <w:t>A hosszú tizenkilencedik és a rövid huszadik század. Tanulmányok Pölöskei Ferenc köszöntésére</w:t>
      </w:r>
      <w:r w:rsidRPr="00E143EC">
        <w:rPr>
          <w:lang w:val="hu-HU"/>
        </w:rPr>
        <w:t xml:space="preserve"> Bp. 2000. 121–136.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8. A keresztényszocializmus hazai alapvetése (Prohászka Ottokár: Az Evangélium és a szociális fejlődés)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Prohászka Ottokár: </w:t>
      </w:r>
      <w:r w:rsidRPr="00E143EC">
        <w:rPr>
          <w:i/>
          <w:lang w:val="hu-HU"/>
        </w:rPr>
        <w:t>Az Evangélium és a szociális fejlődés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Koncz Lajos szerk. Prohászka Ottokár: </w:t>
      </w:r>
      <w:r w:rsidRPr="00E143EC">
        <w:rPr>
          <w:i/>
          <w:lang w:val="hu-HU"/>
        </w:rPr>
        <w:t>Modern katolicizmus. Válogatás Prohászka műveiből</w:t>
      </w:r>
      <w:r w:rsidRPr="00E143EC">
        <w:rPr>
          <w:lang w:val="hu-HU"/>
        </w:rPr>
        <w:t xml:space="preserve"> Bp. 1990. 182–188.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Gergely Jenő: </w:t>
      </w:r>
      <w:r w:rsidRPr="00E143EC">
        <w:rPr>
          <w:i/>
          <w:lang w:val="hu-HU"/>
        </w:rPr>
        <w:t>A politikai katolicizmus Magyarországon (1890–1950)</w:t>
      </w:r>
      <w:r w:rsidRPr="00E143EC">
        <w:rPr>
          <w:lang w:val="hu-HU"/>
        </w:rPr>
        <w:t xml:space="preserve"> Bp. 1977. 11–43.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Szabó Miklós: </w:t>
      </w:r>
      <w:r w:rsidRPr="00E143EC">
        <w:rPr>
          <w:i/>
          <w:lang w:val="hu-HU"/>
        </w:rPr>
        <w:t>Középosztály és újkonzervativizmus. Harc a politikai katolicizmus jobbszárnya és a polgári radikalizmus között</w:t>
      </w:r>
      <w:r w:rsidRPr="00E143EC">
        <w:rPr>
          <w:lang w:val="hu-HU"/>
        </w:rPr>
        <w:t xml:space="preserve">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Szabó Miklós: </w:t>
      </w:r>
      <w:r w:rsidRPr="00E143EC">
        <w:rPr>
          <w:i/>
          <w:lang w:val="hu-HU"/>
        </w:rPr>
        <w:t>Politikai kultúra Magyarországon 1896–1986</w:t>
      </w:r>
      <w:r w:rsidRPr="00E143EC">
        <w:rPr>
          <w:lang w:val="hu-HU"/>
        </w:rPr>
        <w:t xml:space="preserve"> Bp. 1989. 177–190.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9. Radikális reformprogram Magyarország megújítására (Jászi Oszkár: Az új Magyarország felé)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Jászi Oszkár: </w:t>
      </w:r>
      <w:r w:rsidRPr="00E143EC">
        <w:rPr>
          <w:i/>
          <w:lang w:val="hu-HU"/>
        </w:rPr>
        <w:t>Az új Magyarország felé</w:t>
      </w:r>
      <w:r w:rsidRPr="00E143EC">
        <w:rPr>
          <w:lang w:val="hu-HU"/>
        </w:rPr>
        <w:t xml:space="preserve"> (részlet)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</w:t>
      </w:r>
      <w:proofErr w:type="spellStart"/>
      <w:r w:rsidRPr="00E143EC">
        <w:rPr>
          <w:lang w:val="hu-HU"/>
        </w:rPr>
        <w:t>Pajkossy</w:t>
      </w:r>
      <w:proofErr w:type="spellEnd"/>
      <w:r w:rsidRPr="00E143EC">
        <w:rPr>
          <w:lang w:val="hu-HU"/>
        </w:rPr>
        <w:t xml:space="preserve"> Gábor szerk. </w:t>
      </w:r>
      <w:r w:rsidRPr="00E143EC">
        <w:rPr>
          <w:i/>
          <w:lang w:val="hu-HU"/>
        </w:rPr>
        <w:t>Magyarország története a 19. században</w:t>
      </w:r>
      <w:r w:rsidRPr="00E143EC">
        <w:rPr>
          <w:lang w:val="hu-HU"/>
        </w:rPr>
        <w:t xml:space="preserve"> Szöveggyűjtemény Bp. 2003. 793–801.</w:t>
      </w:r>
    </w:p>
    <w:p w:rsidR="00E143EC" w:rsidRPr="00E143EC" w:rsidRDefault="00E143EC" w:rsidP="00E143EC">
      <w:pPr>
        <w:ind w:firstLine="720"/>
        <w:jc w:val="both"/>
        <w:rPr>
          <w:lang w:val="hu-HU"/>
        </w:rPr>
      </w:pPr>
      <w:r w:rsidRPr="00E143EC">
        <w:rPr>
          <w:lang w:val="hu-HU"/>
        </w:rPr>
        <w:t xml:space="preserve">Hanák Péter: </w:t>
      </w:r>
      <w:r w:rsidRPr="00E143EC">
        <w:rPr>
          <w:i/>
          <w:lang w:val="hu-HU"/>
        </w:rPr>
        <w:t>Jászi Oszkár dunai patriotizmusa</w:t>
      </w:r>
      <w:r w:rsidRPr="00E143EC">
        <w:rPr>
          <w:lang w:val="hu-HU"/>
        </w:rPr>
        <w:t xml:space="preserve"> Bp. 1985.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10. Van-e zsidókérdés Magyarországon? (A Huszadik Század körkérdése)</w:t>
      </w:r>
    </w:p>
    <w:p w:rsidR="00E143EC" w:rsidRPr="00E143EC" w:rsidRDefault="00E143EC" w:rsidP="00E143EC">
      <w:pPr>
        <w:ind w:firstLine="709"/>
        <w:jc w:val="both"/>
        <w:rPr>
          <w:lang w:val="hu-HU"/>
        </w:rPr>
      </w:pPr>
      <w:proofErr w:type="spellStart"/>
      <w:r w:rsidRPr="00E143EC">
        <w:rPr>
          <w:lang w:val="hu-HU"/>
        </w:rPr>
        <w:t>Concha</w:t>
      </w:r>
      <w:proofErr w:type="spellEnd"/>
      <w:r w:rsidRPr="00E143EC">
        <w:rPr>
          <w:lang w:val="hu-HU"/>
        </w:rPr>
        <w:t xml:space="preserve"> Győző és Jászi Oszkár válasza </w:t>
      </w:r>
      <w:proofErr w:type="spellStart"/>
      <w:r w:rsidRPr="00E143EC">
        <w:rPr>
          <w:lang w:val="hu-HU"/>
        </w:rPr>
        <w:t>in</w:t>
      </w:r>
      <w:proofErr w:type="spellEnd"/>
      <w:r w:rsidRPr="00E143EC">
        <w:rPr>
          <w:lang w:val="hu-HU"/>
        </w:rPr>
        <w:t xml:space="preserve">: Hanák Péter szerk. </w:t>
      </w:r>
      <w:r w:rsidRPr="00E143EC">
        <w:rPr>
          <w:i/>
          <w:lang w:val="hu-HU"/>
        </w:rPr>
        <w:t>Zsidókérdés, asszimiláció, antiszemitizmus. Tanulmányok a zsidókérdésről a huszadik századi Magyarországon</w:t>
      </w:r>
      <w:r w:rsidRPr="00E143EC">
        <w:rPr>
          <w:lang w:val="hu-HU"/>
        </w:rPr>
        <w:t xml:space="preserve"> Bp. 1984. 63–74</w:t>
      </w:r>
      <w:proofErr w:type="gramStart"/>
      <w:r w:rsidRPr="00E143EC">
        <w:rPr>
          <w:lang w:val="hu-HU"/>
        </w:rPr>
        <w:t>.,</w:t>
      </w:r>
      <w:proofErr w:type="gramEnd"/>
      <w:r w:rsidRPr="00E143EC">
        <w:rPr>
          <w:lang w:val="hu-HU"/>
        </w:rPr>
        <w:t xml:space="preserve"> 79–86.</w:t>
      </w:r>
    </w:p>
    <w:p w:rsidR="00E143EC" w:rsidRPr="00E143EC" w:rsidRDefault="00E143EC" w:rsidP="00E143EC">
      <w:pPr>
        <w:ind w:firstLine="709"/>
        <w:jc w:val="both"/>
        <w:rPr>
          <w:lang w:val="hu-HU"/>
        </w:rPr>
      </w:pPr>
      <w:proofErr w:type="spellStart"/>
      <w:r w:rsidRPr="00E143EC">
        <w:rPr>
          <w:lang w:val="hu-HU"/>
        </w:rPr>
        <w:t>Gyáni</w:t>
      </w:r>
      <w:proofErr w:type="spellEnd"/>
      <w:r w:rsidRPr="00E143EC">
        <w:rPr>
          <w:lang w:val="hu-HU"/>
        </w:rPr>
        <w:t xml:space="preserve"> Gábor – Kövér György: </w:t>
      </w:r>
      <w:r w:rsidRPr="00E143EC">
        <w:rPr>
          <w:i/>
          <w:lang w:val="hu-HU"/>
        </w:rPr>
        <w:t>Magyarország társadalomtörténete a reformkortól a második világháborúig</w:t>
      </w:r>
      <w:r w:rsidRPr="00E143EC">
        <w:rPr>
          <w:lang w:val="hu-HU"/>
        </w:rPr>
        <w:t xml:space="preserve"> Bp. 1998. 148–153.</w:t>
      </w:r>
    </w:p>
    <w:p w:rsidR="00E143EC" w:rsidRPr="00E143EC" w:rsidRDefault="00E143EC" w:rsidP="00E143EC">
      <w:pPr>
        <w:ind w:firstLine="709"/>
        <w:jc w:val="both"/>
        <w:rPr>
          <w:lang w:val="hu-HU"/>
        </w:rPr>
      </w:pPr>
      <w:proofErr w:type="spellStart"/>
      <w:r w:rsidRPr="00E143EC">
        <w:rPr>
          <w:lang w:val="hu-HU"/>
        </w:rPr>
        <w:t>Gyáni</w:t>
      </w:r>
      <w:proofErr w:type="spellEnd"/>
      <w:r w:rsidRPr="00E143EC">
        <w:rPr>
          <w:lang w:val="hu-HU"/>
        </w:rPr>
        <w:t xml:space="preserve"> Gábor: </w:t>
      </w:r>
      <w:proofErr w:type="gramStart"/>
      <w:r w:rsidRPr="00E143EC">
        <w:rPr>
          <w:i/>
          <w:lang w:val="hu-HU"/>
        </w:rPr>
        <w:t>Polgárosodás</w:t>
      </w:r>
      <w:proofErr w:type="gramEnd"/>
      <w:r w:rsidRPr="00E143EC">
        <w:rPr>
          <w:i/>
          <w:lang w:val="hu-HU"/>
        </w:rPr>
        <w:t xml:space="preserve"> mint zsidó identitás</w:t>
      </w:r>
      <w:r w:rsidRPr="00E143EC">
        <w:rPr>
          <w:lang w:val="hu-HU"/>
        </w:rPr>
        <w:t xml:space="preserve"> BUKSZ 1997. 3. sz.</w:t>
      </w:r>
    </w:p>
    <w:p w:rsidR="00E143EC" w:rsidRPr="00E143EC" w:rsidRDefault="00E143EC" w:rsidP="00E143EC">
      <w:pPr>
        <w:jc w:val="both"/>
        <w:rPr>
          <w:lang w:val="hu-HU"/>
        </w:rPr>
      </w:pPr>
    </w:p>
    <w:p w:rsidR="00E143EC" w:rsidRPr="00E143EC" w:rsidRDefault="00E143EC" w:rsidP="00E143EC">
      <w:pPr>
        <w:jc w:val="both"/>
        <w:rPr>
          <w:lang w:val="hu-HU"/>
        </w:rPr>
      </w:pPr>
      <w:r w:rsidRPr="00E143EC">
        <w:rPr>
          <w:lang w:val="hu-HU"/>
        </w:rPr>
        <w:t>Debrecen, 2020. február 10.</w:t>
      </w:r>
    </w:p>
    <w:p w:rsidR="00E143EC" w:rsidRPr="00E143EC" w:rsidRDefault="00E143EC" w:rsidP="00E143EC">
      <w:pPr>
        <w:tabs>
          <w:tab w:val="left" w:pos="5245"/>
        </w:tabs>
        <w:jc w:val="both"/>
        <w:rPr>
          <w:lang w:val="hu-HU"/>
        </w:rPr>
      </w:pP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</w:r>
      <w:r w:rsidRPr="00E143EC">
        <w:rPr>
          <w:lang w:val="hu-HU"/>
        </w:rPr>
        <w:tab/>
        <w:t xml:space="preserve">   </w:t>
      </w:r>
      <w:proofErr w:type="spellStart"/>
      <w:r w:rsidRPr="00E143EC">
        <w:rPr>
          <w:lang w:val="hu-HU"/>
        </w:rPr>
        <w:t>Miru</w:t>
      </w:r>
      <w:proofErr w:type="spellEnd"/>
      <w:r w:rsidRPr="00E143EC">
        <w:rPr>
          <w:lang w:val="hu-HU"/>
        </w:rPr>
        <w:t xml:space="preserve"> György</w:t>
      </w:r>
    </w:p>
    <w:p w:rsidR="007A60A8" w:rsidRPr="00E143EC" w:rsidRDefault="00E143EC" w:rsidP="00E143EC">
      <w:pPr>
        <w:tabs>
          <w:tab w:val="left" w:pos="5245"/>
        </w:tabs>
        <w:jc w:val="both"/>
        <w:rPr>
          <w:lang w:val="hu-HU"/>
        </w:rPr>
      </w:pPr>
      <w:r w:rsidRPr="00E143EC">
        <w:rPr>
          <w:lang w:val="hu-HU"/>
        </w:rPr>
        <w:tab/>
      </w:r>
      <w:proofErr w:type="gramStart"/>
      <w:r w:rsidRPr="00E143EC">
        <w:rPr>
          <w:lang w:val="hu-HU"/>
        </w:rPr>
        <w:t>egyetemi</w:t>
      </w:r>
      <w:proofErr w:type="gramEnd"/>
      <w:r w:rsidRPr="00E143EC">
        <w:rPr>
          <w:lang w:val="hu-HU"/>
        </w:rPr>
        <w:t xml:space="preserve"> docens</w:t>
      </w:r>
    </w:p>
    <w:sectPr w:rsidR="007A60A8" w:rsidRPr="00E1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EC"/>
    <w:rsid w:val="007A60A8"/>
    <w:rsid w:val="00E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EDEB-DA02-441A-A3BF-BC1BD4A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2020-02-12T09:18:00Z</dcterms:created>
  <dcterms:modified xsi:type="dcterms:W3CDTF">2020-02-12T09:20:00Z</dcterms:modified>
</cp:coreProperties>
</file>