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5" w:rsidRDefault="00D55675" w:rsidP="00D5567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D55675" w:rsidRDefault="00D55675" w:rsidP="00D5567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BC34BF" w:rsidRPr="00BC34BF" w:rsidRDefault="00EE1520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BTTR1100</w:t>
      </w:r>
      <w:r w:rsidR="00BC34BF">
        <w:rPr>
          <w:b/>
          <w:bCs/>
          <w:iCs/>
          <w:szCs w:val="22"/>
        </w:rPr>
        <w:t>DMA, BTTR400O</w:t>
      </w:r>
      <w:r>
        <w:rPr>
          <w:b/>
          <w:bCs/>
          <w:iCs/>
          <w:szCs w:val="22"/>
        </w:rPr>
        <w:t>MA</w:t>
      </w:r>
    </w:p>
    <w:p w:rsidR="00D55675" w:rsidRPr="0016757C" w:rsidRDefault="00D55675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Oktató: Dr. Lévai Csaba, egy. docens</w:t>
      </w:r>
    </w:p>
    <w:p w:rsidR="00D55675" w:rsidRDefault="00D55675" w:rsidP="00D55675">
      <w:pPr>
        <w:rPr>
          <w:szCs w:val="22"/>
          <w:u w:val="single"/>
        </w:rPr>
      </w:pPr>
    </w:p>
    <w:p w:rsidR="00D55675" w:rsidRDefault="00D55675" w:rsidP="00D5567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D55675" w:rsidRDefault="00D55675" w:rsidP="00D5567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európai antikvitás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antik római politikai gondolkodásra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D55675" w:rsidRDefault="00D55675" w:rsidP="00D55675">
      <w:pPr>
        <w:jc w:val="both"/>
        <w:rPr>
          <w:szCs w:val="22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</w:t>
      </w:r>
      <w:r w:rsidR="00341DF7">
        <w:rPr>
          <w:szCs w:val="22"/>
        </w:rPr>
        <w:t>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D55675" w:rsidRPr="00390FA8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15. John Stuart Mill és a klasszikus liberalizmus kánonja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1E570D" w:rsidRDefault="001E570D" w:rsidP="00D55675">
      <w:pPr>
        <w:jc w:val="both"/>
        <w:rPr>
          <w:szCs w:val="22"/>
        </w:rPr>
      </w:pPr>
      <w:r>
        <w:rPr>
          <w:szCs w:val="22"/>
        </w:rPr>
        <w:t xml:space="preserve">19. </w:t>
      </w:r>
      <w:proofErr w:type="spellStart"/>
      <w:r>
        <w:rPr>
          <w:szCs w:val="22"/>
        </w:rPr>
        <w:t>Auguste</w:t>
      </w:r>
      <w:proofErr w:type="spellEnd"/>
      <w:r>
        <w:rPr>
          <w:szCs w:val="22"/>
        </w:rPr>
        <w:t xml:space="preserve"> Comte és a pozitivizmus mibenléte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D55675" w:rsidRDefault="001E570D" w:rsidP="00D55675">
      <w:pPr>
        <w:jc w:val="both"/>
        <w:rPr>
          <w:szCs w:val="22"/>
        </w:rPr>
      </w:pPr>
      <w:r>
        <w:rPr>
          <w:szCs w:val="22"/>
        </w:rPr>
        <w:t>20.</w:t>
      </w:r>
      <w:r w:rsidR="00D55675">
        <w:rPr>
          <w:szCs w:val="22"/>
        </w:rPr>
        <w:t xml:space="preserve"> A liberalizmus, a konzervativizmus és a szocializmus 20. századi alakváltozásai</w:t>
      </w:r>
    </w:p>
    <w:p w:rsidR="001E570D" w:rsidRDefault="001E570D" w:rsidP="00D55675">
      <w:pPr>
        <w:jc w:val="both"/>
        <w:rPr>
          <w:szCs w:val="22"/>
        </w:rPr>
      </w:pPr>
      <w:r>
        <w:rPr>
          <w:szCs w:val="22"/>
        </w:rPr>
        <w:t xml:space="preserve">21. Max </w:t>
      </w:r>
      <w:proofErr w:type="spellStart"/>
      <w:r>
        <w:rPr>
          <w:szCs w:val="22"/>
        </w:rPr>
        <w:t>Weber</w:t>
      </w:r>
      <w:proofErr w:type="spellEnd"/>
      <w:r>
        <w:rPr>
          <w:szCs w:val="22"/>
        </w:rPr>
        <w:t xml:space="preserve"> politikai gondolkodás</w:t>
      </w:r>
      <w:r w:rsidR="00EE1520">
        <w:rPr>
          <w:szCs w:val="22"/>
        </w:rPr>
        <w:t>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2</w:t>
      </w:r>
      <w:r>
        <w:rPr>
          <w:szCs w:val="22"/>
        </w:rPr>
        <w:t>. Fasizmus, nácizmus, sztálinizmus – totalitarizmuselméletek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3</w:t>
      </w:r>
      <w:r>
        <w:rPr>
          <w:szCs w:val="22"/>
        </w:rPr>
        <w:t>. A jóléti állam elmélete és a demokráciafogalom 20. századi 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4</w:t>
      </w:r>
      <w:r>
        <w:rPr>
          <w:szCs w:val="22"/>
        </w:rPr>
        <w:t>. Posztmodern politikai eszmetörténet?</w:t>
      </w:r>
    </w:p>
    <w:p w:rsidR="00D55675" w:rsidRDefault="00D55675" w:rsidP="00D55675"/>
    <w:p w:rsidR="00D55675" w:rsidRDefault="00D55675" w:rsidP="00D55675"/>
    <w:p w:rsidR="00EE1520" w:rsidRDefault="00EE1520" w:rsidP="00D55675"/>
    <w:p w:rsidR="00EE1520" w:rsidRDefault="00EE1520" w:rsidP="00D55675"/>
    <w:p w:rsidR="00D55675" w:rsidRDefault="00D55675" w:rsidP="00D5567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Irodalomjegyzék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rPr>
          <w:i/>
          <w:iCs/>
        </w:rPr>
        <w:t>A demokrácia. Befejezetlen utazás Kr.e. 508-Kr.u. 1993.</w:t>
      </w:r>
      <w:r>
        <w:t xml:space="preserve"> Szerk. John </w:t>
      </w:r>
      <w:proofErr w:type="spellStart"/>
      <w:r>
        <w:t>Dunn</w:t>
      </w:r>
      <w:proofErr w:type="spellEnd"/>
      <w:r>
        <w:t>. (Akadémiai, Bp. 1995.)</w:t>
      </w:r>
    </w:p>
    <w:p w:rsidR="00D55675" w:rsidRDefault="00D55675" w:rsidP="00D55675">
      <w:pPr>
        <w:jc w:val="both"/>
      </w:pPr>
      <w:r>
        <w:rPr>
          <w:i/>
          <w:iCs/>
        </w:rPr>
        <w:t>A politikai filozófia története I-II.</w:t>
      </w:r>
      <w:r>
        <w:t xml:space="preserve"> Szerk. Leo Strauss-Joseph </w:t>
      </w:r>
      <w:proofErr w:type="spellStart"/>
      <w:r>
        <w:t>Cropsey</w:t>
      </w:r>
      <w:proofErr w:type="spellEnd"/>
      <w:r>
        <w:t>. (Európa, Bp. 1994.)</w:t>
      </w:r>
    </w:p>
    <w:p w:rsidR="00D55675" w:rsidRDefault="00D55675" w:rsidP="00D5567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D55675" w:rsidRDefault="00D55675" w:rsidP="00D55675">
      <w:pPr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D55675" w:rsidRDefault="00D55675" w:rsidP="00D5567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Adams, John: Három levél Roger Shermanhez az Egyesült Államok alkotmányáról.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62-74. o.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CD1E7E" w:rsidRDefault="00CD1E7E" w:rsidP="00D55675">
      <w:pPr>
        <w:pStyle w:val="Szvegtrzs"/>
      </w:pPr>
    </w:p>
    <w:p w:rsidR="00CD1E7E" w:rsidRDefault="00CD1E7E" w:rsidP="00D55675">
      <w:pPr>
        <w:pStyle w:val="Szvegtrzs"/>
      </w:pPr>
      <w:proofErr w:type="spellStart"/>
      <w:r>
        <w:t>Burke</w:t>
      </w:r>
      <w:proofErr w:type="spellEnd"/>
      <w:r>
        <w:t xml:space="preserve">, Edmund: Fellebbezés az újaktól a régi </w:t>
      </w:r>
      <w:proofErr w:type="spellStart"/>
      <w:r>
        <w:t>whigekhez</w:t>
      </w:r>
      <w:proofErr w:type="spellEnd"/>
      <w:r>
        <w:t xml:space="preserve">. In: </w:t>
      </w:r>
      <w:proofErr w:type="spellStart"/>
      <w:r>
        <w:t>Burke</w:t>
      </w:r>
      <w:proofErr w:type="spellEnd"/>
      <w:r>
        <w:t xml:space="preserve">, Edmund: </w:t>
      </w:r>
      <w:r>
        <w:rPr>
          <w:i/>
        </w:rPr>
        <w:t xml:space="preserve">Fellebbezés az újaktól a régi </w:t>
      </w:r>
      <w:proofErr w:type="spellStart"/>
      <w:r>
        <w:rPr>
          <w:i/>
        </w:rPr>
        <w:t>whigekhez</w:t>
      </w:r>
      <w:proofErr w:type="spellEnd"/>
      <w:r>
        <w:rPr>
          <w:i/>
        </w:rPr>
        <w:t xml:space="preserve"> és más írások. </w:t>
      </w:r>
      <w:r>
        <w:t>(Századvég, Bp. 2019.) 39-174. o.</w:t>
      </w:r>
    </w:p>
    <w:p w:rsidR="00CD1E7E" w:rsidRDefault="00CD1E7E" w:rsidP="00D55675">
      <w:pPr>
        <w:pStyle w:val="Szvegtrzs"/>
      </w:pPr>
    </w:p>
    <w:p w:rsidR="00CD1E7E" w:rsidRPr="00CD1E7E" w:rsidRDefault="00CD1E7E" w:rsidP="00D55675">
      <w:pPr>
        <w:pStyle w:val="Szvegtrzs"/>
      </w:pPr>
      <w:proofErr w:type="spellStart"/>
      <w:r>
        <w:t>Burke</w:t>
      </w:r>
      <w:proofErr w:type="spellEnd"/>
      <w:r>
        <w:t xml:space="preserve">, Edmund: Gondolatok a francia helyzetről. In: </w:t>
      </w:r>
      <w:proofErr w:type="spellStart"/>
      <w:r>
        <w:t>Burke</w:t>
      </w:r>
      <w:proofErr w:type="spellEnd"/>
      <w:r>
        <w:t xml:space="preserve">, Edmund: </w:t>
      </w:r>
      <w:r>
        <w:rPr>
          <w:i/>
        </w:rPr>
        <w:t xml:space="preserve">Fellebbezés az újaktól a régi </w:t>
      </w:r>
      <w:proofErr w:type="spellStart"/>
      <w:r>
        <w:rPr>
          <w:i/>
        </w:rPr>
        <w:t>whigekhez</w:t>
      </w:r>
      <w:proofErr w:type="spellEnd"/>
      <w:r>
        <w:rPr>
          <w:i/>
        </w:rPr>
        <w:t xml:space="preserve"> és más írások. </w:t>
      </w:r>
      <w:r>
        <w:t xml:space="preserve">(Századvég, Bp. 2019.) 175-231. o. 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Constant,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Dworkin</w:t>
      </w:r>
      <w:proofErr w:type="spellEnd"/>
      <w:r>
        <w:t xml:space="preserve">, Ronald: Liberalizmus.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173-211.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r>
        <w:t xml:space="preserve">Hayek, Friedrich A: Miért nem vagyok </w:t>
      </w:r>
      <w:proofErr w:type="gramStart"/>
      <w:r>
        <w:t>konzervatív</w:t>
      </w:r>
      <w:proofErr w:type="gramEnd"/>
      <w:r>
        <w:t xml:space="preserve">?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Hume, David: </w:t>
      </w:r>
      <w:r>
        <w:rPr>
          <w:i/>
          <w:iCs/>
        </w:rPr>
        <w:t xml:space="preserve">Összes esszéi I. kötet. </w:t>
      </w:r>
      <w:r>
        <w:t>(Atlantisz, Bp. 1992.) 27-79.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lastRenderedPageBreak/>
        <w:t xml:space="preserve">Jefferson, Thomas: Brit-Amerika jogainak összefoglaló áttekintése.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75-94.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Kentucky határozatok.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113-123.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7-69.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In: </w:t>
      </w:r>
      <w:r>
        <w:rPr>
          <w:i/>
          <w:iCs/>
        </w:rPr>
        <w:t xml:space="preserve">Konzervativizmus 1593-1872. Szöveggyűjtemény. </w:t>
      </w:r>
      <w:r>
        <w:t xml:space="preserve">Szerk.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  <w:rPr>
          <w:i/>
          <w:iCs/>
        </w:rPr>
      </w:pPr>
      <w:r>
        <w:t xml:space="preserve">Mill, John Stuart: Fejezetek a szocializmusról. In: </w:t>
      </w:r>
      <w:r>
        <w:rPr>
          <w:i/>
          <w:iCs/>
        </w:rPr>
        <w:t xml:space="preserve">Az angolszász liberalizmus klasszikusai I. kötet. </w:t>
      </w:r>
      <w:r>
        <w:t>(Atlantisz, Bp. 1991.) 153-210.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In: </w:t>
      </w:r>
      <w:r>
        <w:rPr>
          <w:i/>
          <w:iCs/>
        </w:rPr>
        <w:t xml:space="preserve">Modern politikai filozófia. </w:t>
      </w:r>
      <w:r>
        <w:t xml:space="preserve">Szerk.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r>
        <w:t xml:space="preserve">In: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D55675" w:rsidRDefault="00D55675" w:rsidP="00D55675">
      <w:pPr>
        <w:pStyle w:val="Szvegtrzs"/>
      </w:pPr>
    </w:p>
    <w:p w:rsidR="00D55675" w:rsidRPr="007313BE" w:rsidRDefault="007313BE" w:rsidP="00D55675">
      <w:pPr>
        <w:pStyle w:val="Szvegtrzs"/>
      </w:pPr>
      <w:proofErr w:type="spellStart"/>
      <w:r>
        <w:t>Weber</w:t>
      </w:r>
      <w:proofErr w:type="spellEnd"/>
      <w:r>
        <w:t xml:space="preserve">, Max: </w:t>
      </w:r>
      <w:r>
        <w:rPr>
          <w:i/>
        </w:rPr>
        <w:t xml:space="preserve">Gazdaság és társadalom. A megértő szociológia alapvonalai. 1. Szociológiai kategóriatan. </w:t>
      </w:r>
      <w:r>
        <w:t xml:space="preserve">(Közgazdasági és Jogi Könyvkiadó, Bp. 1987.) 221-301. o.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EB09CB" w:rsidRPr="00D55675" w:rsidRDefault="00EB09CB">
      <w:bookmarkStart w:id="0" w:name="_GoBack"/>
      <w:bookmarkEnd w:id="0"/>
    </w:p>
    <w:sectPr w:rsidR="00EB09CB" w:rsidRPr="00D55675" w:rsidSect="00E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F3B"/>
    <w:rsid w:val="001E570D"/>
    <w:rsid w:val="0022583F"/>
    <w:rsid w:val="00341DF7"/>
    <w:rsid w:val="00633F27"/>
    <w:rsid w:val="007313BE"/>
    <w:rsid w:val="00B92F3B"/>
    <w:rsid w:val="00BC34BF"/>
    <w:rsid w:val="00CD1E7E"/>
    <w:rsid w:val="00D55675"/>
    <w:rsid w:val="00EB09CB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4941"/>
  <w15:docId w15:val="{2545753C-85E0-4516-B856-4CEB96F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5567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5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D556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5567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10</cp:revision>
  <dcterms:created xsi:type="dcterms:W3CDTF">2016-09-27T13:48:00Z</dcterms:created>
  <dcterms:modified xsi:type="dcterms:W3CDTF">2020-08-27T10:29:00Z</dcterms:modified>
</cp:coreProperties>
</file>