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0" w:rsidRPr="009009E8" w:rsidRDefault="0035259B" w:rsidP="009009E8">
      <w:pPr>
        <w:jc w:val="both"/>
        <w:rPr>
          <w:rFonts w:ascii="Times New Roman" w:hAnsi="Times New Roman" w:cs="Times New Roman"/>
          <w:b/>
          <w:sz w:val="24"/>
        </w:rPr>
      </w:pPr>
      <w:r w:rsidRPr="0035259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Társadalmi rétegződés az 1930-as években Magyarországon</w:t>
      </w:r>
      <w:r w:rsidRPr="0035259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357DA" w:rsidRPr="009009E8">
        <w:rPr>
          <w:rFonts w:ascii="Times New Roman" w:eastAsia="Calibri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2020/21</w:t>
      </w:r>
      <w:r w:rsidR="0093142B" w:rsidRPr="009009E8">
        <w:rPr>
          <w:rFonts w:ascii="Times New Roman" w:hAnsi="Times New Roman" w:cs="Times New Roman"/>
          <w:b/>
          <w:sz w:val="24"/>
        </w:rPr>
        <w:t>. tanév, I. félév</w:t>
      </w:r>
    </w:p>
    <w:p w:rsidR="0093142B" w:rsidRPr="009009E8" w:rsidRDefault="0093142B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Debreceni Egyetem Bölcsészettudományi Kar, Történelmi Intézet, Modernkori Magyar Történeti Tanszék</w:t>
      </w:r>
    </w:p>
    <w:p w:rsidR="0093142B" w:rsidRPr="009009E8" w:rsidRDefault="002775CF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eastAsia="Calibri" w:hAnsi="Times New Roman" w:cs="Times New Roman"/>
          <w:i/>
          <w:sz w:val="24"/>
        </w:rPr>
        <w:t>Kurzus adatai</w:t>
      </w:r>
      <w:r w:rsidRPr="009009E8">
        <w:rPr>
          <w:rFonts w:ascii="Times New Roman" w:eastAsia="Calibri" w:hAnsi="Times New Roman" w:cs="Times New Roman"/>
          <w:sz w:val="24"/>
        </w:rPr>
        <w:t xml:space="preserve">: </w:t>
      </w:r>
      <w:r w:rsidR="0035259B">
        <w:rPr>
          <w:rFonts w:ascii="Times New Roman" w:eastAsia="Calibri" w:hAnsi="Times New Roman" w:cs="Times New Roman"/>
          <w:sz w:val="24"/>
        </w:rPr>
        <w:t>BTTR3001B</w:t>
      </w:r>
      <w:r w:rsidR="0093142B" w:rsidRPr="009009E8">
        <w:rPr>
          <w:rFonts w:ascii="Times New Roman" w:eastAsia="Calibri" w:hAnsi="Times New Roman" w:cs="Times New Roman"/>
          <w:sz w:val="24"/>
        </w:rPr>
        <w:t>A</w:t>
      </w:r>
      <w:r w:rsidR="0035259B">
        <w:rPr>
          <w:rFonts w:ascii="Times New Roman" w:eastAsia="Calibri" w:hAnsi="Times New Roman" w:cs="Times New Roman"/>
          <w:sz w:val="24"/>
        </w:rPr>
        <w:t>-02</w:t>
      </w:r>
      <w:r w:rsidR="0035259B">
        <w:rPr>
          <w:rFonts w:ascii="Times New Roman" w:hAnsi="Times New Roman" w:cs="Times New Roman"/>
          <w:sz w:val="24"/>
        </w:rPr>
        <w:t>, speciálkollégium, hétfő, 16:00–18</w:t>
      </w:r>
      <w:r w:rsidR="0093142B" w:rsidRPr="009009E8">
        <w:rPr>
          <w:rFonts w:ascii="Times New Roman" w:hAnsi="Times New Roman" w:cs="Times New Roman"/>
          <w:sz w:val="24"/>
        </w:rPr>
        <w:t xml:space="preserve">:00, </w:t>
      </w:r>
      <w:r w:rsidR="0035259B">
        <w:rPr>
          <w:rFonts w:ascii="Times New Roman" w:hAnsi="Times New Roman" w:cs="Times New Roman"/>
          <w:sz w:val="24"/>
        </w:rPr>
        <w:t>314</w:t>
      </w:r>
      <w:r w:rsidR="0093142B" w:rsidRPr="009009E8">
        <w:rPr>
          <w:rFonts w:ascii="Times New Roman" w:hAnsi="Times New Roman" w:cs="Times New Roman"/>
          <w:sz w:val="24"/>
        </w:rPr>
        <w:t>. terem</w:t>
      </w:r>
    </w:p>
    <w:p w:rsidR="0093142B" w:rsidRDefault="002775CF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i/>
          <w:sz w:val="24"/>
        </w:rPr>
        <w:t>Elérhetőség</w:t>
      </w:r>
      <w:r w:rsidRPr="009009E8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9009E8">
          <w:rPr>
            <w:rStyle w:val="Hiperhivatkozs"/>
            <w:rFonts w:ascii="Times New Roman" w:hAnsi="Times New Roman" w:cs="Times New Roman"/>
            <w:sz w:val="24"/>
          </w:rPr>
          <w:t>gybelicza@gmail.com</w:t>
        </w:r>
      </w:hyperlink>
    </w:p>
    <w:p w:rsidR="009009E8" w:rsidRPr="009009E8" w:rsidRDefault="009009E8" w:rsidP="009009E8">
      <w:pPr>
        <w:jc w:val="both"/>
        <w:rPr>
          <w:rFonts w:ascii="Times New Roman" w:hAnsi="Times New Roman" w:cs="Times New Roman"/>
          <w:sz w:val="20"/>
        </w:rPr>
      </w:pPr>
    </w:p>
    <w:p w:rsidR="009009E8" w:rsidRDefault="00A10E2D" w:rsidP="009009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kurzus tematikája</w:t>
      </w:r>
    </w:p>
    <w:p w:rsidR="009009E8" w:rsidRPr="009009E8" w:rsidRDefault="009009E8" w:rsidP="009009E8">
      <w:pPr>
        <w:jc w:val="center"/>
        <w:rPr>
          <w:rFonts w:ascii="Times New Roman" w:hAnsi="Times New Roman" w:cs="Times New Roman"/>
          <w:sz w:val="20"/>
        </w:rPr>
      </w:pPr>
    </w:p>
    <w:p w:rsidR="009009E8" w:rsidRDefault="002775CF" w:rsidP="0035259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Bevezetés</w:t>
      </w:r>
    </w:p>
    <w:p w:rsidR="0035259B" w:rsidRPr="0035259B" w:rsidRDefault="0035259B" w:rsidP="0035259B">
      <w:pPr>
        <w:pStyle w:val="Listaszerbekezds"/>
        <w:rPr>
          <w:rFonts w:ascii="Times New Roman" w:hAnsi="Times New Roman" w:cs="Times New Roman"/>
          <w:sz w:val="24"/>
        </w:rPr>
      </w:pPr>
    </w:p>
    <w:p w:rsidR="002775CF" w:rsidRPr="009009E8" w:rsidRDefault="002775CF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város történeti megközelítése, várostörténet-írás és városfogalmak</w:t>
      </w:r>
    </w:p>
    <w:p w:rsidR="00844CD8" w:rsidRDefault="009A1B69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2016: A város, mint zárt és nyitott tér,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In</w:t>
      </w:r>
      <w:proofErr w:type="spellEnd"/>
      <w:r w:rsidRPr="00823910">
        <w:rPr>
          <w:rFonts w:ascii="Times New Roman" w:hAnsi="Times New Roman" w:cs="Times New Roman"/>
          <w:i/>
          <w:sz w:val="24"/>
        </w:rPr>
        <w:t>: Forrás 48. évf. 7-8. szám,</w:t>
      </w:r>
      <w:r w:rsidR="00D357DA" w:rsidRPr="00823910">
        <w:rPr>
          <w:rFonts w:ascii="Times New Roman" w:hAnsi="Times New Roman" w:cs="Times New Roman"/>
          <w:i/>
          <w:sz w:val="24"/>
        </w:rPr>
        <w:t xml:space="preserve"> 205–219.</w:t>
      </w:r>
      <w:r w:rsidRPr="009009E8">
        <w:rPr>
          <w:rFonts w:ascii="Times New Roman" w:hAnsi="Times New Roman" w:cs="Times New Roman"/>
          <w:sz w:val="24"/>
        </w:rPr>
        <w:t xml:space="preserve"> </w:t>
      </w:r>
      <w:r w:rsidR="00D357DA" w:rsidRPr="009009E8">
        <w:rPr>
          <w:rFonts w:ascii="Times New Roman" w:hAnsi="Times New Roman" w:cs="Times New Roman"/>
          <w:sz w:val="24"/>
        </w:rPr>
        <w:t>(</w:t>
      </w:r>
      <w:hyperlink r:id="rId6" w:history="1">
        <w:r w:rsidR="00D357DA" w:rsidRPr="009009E8">
          <w:rPr>
            <w:rStyle w:val="Hiperhivatkozs"/>
            <w:rFonts w:ascii="Times New Roman" w:hAnsi="Times New Roman" w:cs="Times New Roman"/>
            <w:sz w:val="24"/>
          </w:rPr>
          <w:t>https://epa.oszk.hu/02900/02931/00200/pdf/EPA02931_forras_2016_07-08_205-219.pdf</w:t>
        </w:r>
      </w:hyperlink>
      <w:r w:rsidR="00D357DA" w:rsidRPr="009009E8">
        <w:rPr>
          <w:rFonts w:ascii="Times New Roman" w:hAnsi="Times New Roman" w:cs="Times New Roman"/>
          <w:sz w:val="24"/>
        </w:rPr>
        <w:t xml:space="preserve">);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2012: Az urbanizáció társadalomtörténete, Komp-Press, Kolozsvár</w:t>
      </w:r>
      <w:r w:rsidR="004628A2">
        <w:rPr>
          <w:rFonts w:ascii="Times New Roman" w:hAnsi="Times New Roman" w:cs="Times New Roman"/>
          <w:sz w:val="24"/>
        </w:rPr>
        <w:t>,</w:t>
      </w:r>
      <w:r w:rsidR="00D17142">
        <w:rPr>
          <w:rFonts w:ascii="Times New Roman" w:hAnsi="Times New Roman" w:cs="Times New Roman"/>
          <w:sz w:val="24"/>
        </w:rPr>
        <w:t xml:space="preserve"> 19–64.</w:t>
      </w:r>
      <w:r w:rsidRPr="009009E8">
        <w:rPr>
          <w:rFonts w:ascii="Times New Roman" w:hAnsi="Times New Roman" w:cs="Times New Roman"/>
          <w:sz w:val="24"/>
        </w:rPr>
        <w:t xml:space="preserve">; </w:t>
      </w:r>
      <w:r w:rsidR="00D357DA" w:rsidRPr="009009E8">
        <w:rPr>
          <w:rFonts w:ascii="Times New Roman" w:hAnsi="Times New Roman" w:cs="Times New Roman"/>
          <w:sz w:val="24"/>
        </w:rPr>
        <w:t xml:space="preserve">Szalay József 1933: A város, Prometheus, Szeged; </w:t>
      </w:r>
      <w:r w:rsidRPr="009009E8">
        <w:rPr>
          <w:rFonts w:ascii="Times New Roman" w:hAnsi="Times New Roman" w:cs="Times New Roman"/>
          <w:sz w:val="24"/>
        </w:rPr>
        <w:t xml:space="preserve">Bácskai Vera 2006: Várostörténet,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: Bevezetés a társadalom történetébe. Hagyományok, irányzatok, módszerek. Szerk. Bódy Zsombor, Ö. </w:t>
      </w:r>
      <w:r w:rsidR="00D357DA" w:rsidRPr="009009E8">
        <w:rPr>
          <w:rFonts w:ascii="Times New Roman" w:hAnsi="Times New Roman" w:cs="Times New Roman"/>
          <w:sz w:val="24"/>
        </w:rPr>
        <w:t>Kovác</w:t>
      </w:r>
      <w:r w:rsidR="00D17142">
        <w:rPr>
          <w:rFonts w:ascii="Times New Roman" w:hAnsi="Times New Roman" w:cs="Times New Roman"/>
          <w:sz w:val="24"/>
        </w:rPr>
        <w:t>s József, Osiris, Budapest, 243–</w:t>
      </w:r>
      <w:r w:rsidR="00D357DA" w:rsidRPr="009009E8">
        <w:rPr>
          <w:rFonts w:ascii="Times New Roman" w:hAnsi="Times New Roman" w:cs="Times New Roman"/>
          <w:sz w:val="24"/>
        </w:rPr>
        <w:t>257</w:t>
      </w:r>
      <w:proofErr w:type="gramStart"/>
      <w:r w:rsidR="00D357DA" w:rsidRPr="009009E8">
        <w:rPr>
          <w:rFonts w:ascii="Times New Roman" w:hAnsi="Times New Roman" w:cs="Times New Roman"/>
          <w:sz w:val="24"/>
        </w:rPr>
        <w:t>.</w:t>
      </w:r>
      <w:r w:rsidRPr="009009E8">
        <w:rPr>
          <w:rFonts w:ascii="Times New Roman" w:hAnsi="Times New Roman" w:cs="Times New Roman"/>
          <w:sz w:val="24"/>
        </w:rPr>
        <w:t>;</w:t>
      </w:r>
      <w:proofErr w:type="gramEnd"/>
      <w:r w:rsidRPr="009009E8">
        <w:rPr>
          <w:rFonts w:ascii="Times New Roman" w:hAnsi="Times New Roman" w:cs="Times New Roman"/>
          <w:sz w:val="24"/>
        </w:rPr>
        <w:t xml:space="preserve"> Bácskai Vera</w:t>
      </w:r>
      <w:r w:rsidR="00D357DA" w:rsidRPr="009009E8">
        <w:rPr>
          <w:rFonts w:ascii="Times New Roman" w:hAnsi="Times New Roman" w:cs="Times New Roman"/>
          <w:sz w:val="24"/>
        </w:rPr>
        <w:t xml:space="preserve"> 2011: A magyar várostörténet-írás a 21. század elején, </w:t>
      </w:r>
      <w:proofErr w:type="spellStart"/>
      <w:r w:rsidR="00D357DA" w:rsidRPr="009009E8">
        <w:rPr>
          <w:rFonts w:ascii="Times New Roman" w:hAnsi="Times New Roman" w:cs="Times New Roman"/>
          <w:sz w:val="24"/>
        </w:rPr>
        <w:t>In</w:t>
      </w:r>
      <w:proofErr w:type="spellEnd"/>
      <w:r w:rsidR="00D357DA" w:rsidRPr="009009E8">
        <w:rPr>
          <w:rFonts w:ascii="Times New Roman" w:hAnsi="Times New Roman" w:cs="Times New Roman"/>
          <w:sz w:val="24"/>
        </w:rPr>
        <w:t xml:space="preserve">. Szabolcs-Szatmár-Beregi Levéltári Évkönyv </w:t>
      </w:r>
      <w:r w:rsidR="00D17142">
        <w:rPr>
          <w:rFonts w:ascii="Times New Roman" w:hAnsi="Times New Roman" w:cs="Times New Roman"/>
          <w:sz w:val="24"/>
        </w:rPr>
        <w:t xml:space="preserve">(19.) </w:t>
      </w:r>
      <w:proofErr w:type="spellStart"/>
      <w:r w:rsidR="00D17142">
        <w:rPr>
          <w:rFonts w:ascii="Times New Roman" w:hAnsi="Times New Roman" w:cs="Times New Roman"/>
          <w:sz w:val="24"/>
        </w:rPr>
        <w:t>SZSZBMlt</w:t>
      </w:r>
      <w:proofErr w:type="spellEnd"/>
      <w:r w:rsidR="00D17142">
        <w:rPr>
          <w:rFonts w:ascii="Times New Roman" w:hAnsi="Times New Roman" w:cs="Times New Roman"/>
          <w:sz w:val="24"/>
        </w:rPr>
        <w:t>, Nyíregyháza 203–</w:t>
      </w:r>
      <w:r w:rsidR="00D357DA" w:rsidRPr="009009E8">
        <w:rPr>
          <w:rFonts w:ascii="Times New Roman" w:hAnsi="Times New Roman" w:cs="Times New Roman"/>
          <w:sz w:val="24"/>
        </w:rPr>
        <w:t xml:space="preserve">210. (elérhető a </w:t>
      </w:r>
      <w:proofErr w:type="spellStart"/>
      <w:r w:rsidR="00D357DA" w:rsidRPr="009009E8">
        <w:rPr>
          <w:rFonts w:ascii="Times New Roman" w:hAnsi="Times New Roman" w:cs="Times New Roman"/>
          <w:sz w:val="24"/>
        </w:rPr>
        <w:t>Hungaricana</w:t>
      </w:r>
      <w:proofErr w:type="spellEnd"/>
      <w:r w:rsidR="00D357DA" w:rsidRPr="009009E8">
        <w:rPr>
          <w:rFonts w:ascii="Times New Roman" w:hAnsi="Times New Roman" w:cs="Times New Roman"/>
          <w:sz w:val="24"/>
        </w:rPr>
        <w:t xml:space="preserve"> adatbázisában)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844CD8" w:rsidRPr="009009E8" w:rsidRDefault="00844CD8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magyar társadalom alapvető jellemzői a 20. század első felében</w:t>
      </w:r>
    </w:p>
    <w:p w:rsidR="009009E8" w:rsidRDefault="00844CD8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Weis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István 1930: A mai magyar társadalom, </w:t>
      </w:r>
      <w:r w:rsidR="004628A2">
        <w:rPr>
          <w:rFonts w:ascii="Times New Roman" w:hAnsi="Times New Roman" w:cs="Times New Roman"/>
          <w:i/>
          <w:sz w:val="24"/>
        </w:rPr>
        <w:t>Magyar Szemle Társaság, Budapest,</w:t>
      </w:r>
      <w:r w:rsidR="008A1079">
        <w:rPr>
          <w:rFonts w:ascii="Times New Roman" w:hAnsi="Times New Roman" w:cs="Times New Roman"/>
          <w:i/>
          <w:sz w:val="24"/>
        </w:rPr>
        <w:t xml:space="preserve"> 48–65, 104–125, 146–160 </w:t>
      </w:r>
      <w:r w:rsidR="008A1079" w:rsidRPr="008A1079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="008A1079" w:rsidRPr="00353CC8">
          <w:rPr>
            <w:rStyle w:val="Hiperhivatkozs"/>
            <w:rFonts w:ascii="Times New Roman" w:hAnsi="Times New Roman" w:cs="Times New Roman"/>
            <w:sz w:val="24"/>
            <w:szCs w:val="24"/>
          </w:rPr>
          <w:t>http://mtdaportal.extra.hu/books/weis_istvan_mai_ magyar_</w:t>
        </w:r>
        <w:proofErr w:type="spellStart"/>
        <w:r w:rsidR="008A1079" w:rsidRPr="00353CC8">
          <w:rPr>
            <w:rStyle w:val="Hiperhivatkozs"/>
            <w:rFonts w:ascii="Times New Roman" w:hAnsi="Times New Roman" w:cs="Times New Roman"/>
            <w:sz w:val="24"/>
            <w:szCs w:val="24"/>
          </w:rPr>
          <w:t>tarsadalom.pdf</w:t>
        </w:r>
        <w:proofErr w:type="spellEnd"/>
      </w:hyperlink>
      <w:r w:rsidR="008A1079">
        <w:t>)</w:t>
      </w:r>
      <w:r w:rsidRPr="00823910">
        <w:rPr>
          <w:rFonts w:ascii="Times New Roman" w:hAnsi="Times New Roman" w:cs="Times New Roman"/>
          <w:i/>
          <w:sz w:val="24"/>
        </w:rPr>
        <w:t>;</w:t>
      </w:r>
      <w:r w:rsidRPr="0090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E8">
        <w:rPr>
          <w:rFonts w:ascii="Times New Roman" w:hAnsi="Times New Roman" w:cs="Times New Roman"/>
          <w:sz w:val="24"/>
        </w:rPr>
        <w:t>Weis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István 1931: Hova? A magyar</w:t>
      </w:r>
      <w:r w:rsidR="004628A2">
        <w:rPr>
          <w:rFonts w:ascii="Times New Roman" w:hAnsi="Times New Roman" w:cs="Times New Roman"/>
          <w:sz w:val="24"/>
        </w:rPr>
        <w:t xml:space="preserve"> jövő útja, </w:t>
      </w:r>
      <w:proofErr w:type="spellStart"/>
      <w:r w:rsidR="004628A2">
        <w:rPr>
          <w:rFonts w:ascii="Times New Roman" w:hAnsi="Times New Roman" w:cs="Times New Roman"/>
          <w:sz w:val="24"/>
        </w:rPr>
        <w:t>Atheneaum</w:t>
      </w:r>
      <w:proofErr w:type="spellEnd"/>
      <w:r w:rsidR="004628A2">
        <w:rPr>
          <w:rFonts w:ascii="Times New Roman" w:hAnsi="Times New Roman" w:cs="Times New Roman"/>
          <w:sz w:val="24"/>
        </w:rPr>
        <w:t xml:space="preserve">, Budapest, </w:t>
      </w:r>
      <w:r w:rsidR="004628A2">
        <w:rPr>
          <w:rFonts w:ascii="Times New Roman" w:hAnsi="Times New Roman" w:cs="Times New Roman"/>
          <w:i/>
          <w:sz w:val="24"/>
        </w:rPr>
        <w:t>43–67, 93–110.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E8">
        <w:rPr>
          <w:rFonts w:ascii="Times New Roman" w:hAnsi="Times New Roman" w:cs="Times New Roman"/>
          <w:sz w:val="24"/>
        </w:rPr>
        <w:t>Gábor-Kövér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György 2003: Magyarország társadalomtörténete a reformkortól a második világháborúig, Osiris, Budapest</w:t>
      </w:r>
      <w:r w:rsidR="004628A2">
        <w:rPr>
          <w:rFonts w:ascii="Times New Roman" w:hAnsi="Times New Roman" w:cs="Times New Roman"/>
          <w:sz w:val="24"/>
        </w:rPr>
        <w:t>, 198–211.</w:t>
      </w:r>
      <w:r w:rsidRPr="009009E8">
        <w:rPr>
          <w:rFonts w:ascii="Times New Roman" w:hAnsi="Times New Roman" w:cs="Times New Roman"/>
          <w:sz w:val="24"/>
        </w:rPr>
        <w:t>; Erdei Ferenc 1976: A magyar társ</w:t>
      </w:r>
      <w:r w:rsidR="00D756C8" w:rsidRPr="009009E8">
        <w:rPr>
          <w:rFonts w:ascii="Times New Roman" w:hAnsi="Times New Roman" w:cs="Times New Roman"/>
          <w:sz w:val="24"/>
        </w:rPr>
        <w:t xml:space="preserve">adalom a két világháború között, Valóság 19. 4, 23–53. 19. 5, 36-58.;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Gyáni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Gábor 2001: Érvek a kettős struktúra elmélete ellen, Korall 3-4, 221–231.</w:t>
      </w:r>
    </w:p>
    <w:p w:rsidR="008A1079" w:rsidRPr="008A1079" w:rsidRDefault="008A1079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D756C8" w:rsidRPr="009009E8" w:rsidRDefault="004D5183" w:rsidP="009009E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Társadalmi devianciák</w:t>
      </w:r>
    </w:p>
    <w:p w:rsidR="00556CE2" w:rsidRDefault="008A1079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gramStart"/>
      <w:r w:rsidRPr="008A1079">
        <w:rPr>
          <w:rFonts w:ascii="Times New Roman" w:hAnsi="Times New Roman" w:cs="Times New Roman"/>
          <w:i/>
          <w:sz w:val="24"/>
        </w:rPr>
        <w:t xml:space="preserve">Perényi Roland 2012: A bűn nyomában – a budapesti bűnözés társadalomtörténete 1896–1914, </w:t>
      </w:r>
      <w:proofErr w:type="spellStart"/>
      <w:r w:rsidRPr="008A1079">
        <w:rPr>
          <w:rFonts w:ascii="Times New Roman" w:hAnsi="Times New Roman" w:cs="Times New Roman"/>
          <w:i/>
          <w:sz w:val="24"/>
        </w:rPr>
        <w:t>L’Harma</w:t>
      </w:r>
      <w:r>
        <w:rPr>
          <w:rFonts w:ascii="Times New Roman" w:hAnsi="Times New Roman" w:cs="Times New Roman"/>
          <w:i/>
          <w:sz w:val="24"/>
        </w:rPr>
        <w:t>ttan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Budapest;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Gyáni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Gábor 2005: A bűnözés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Horhy-kori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történetéh</w:t>
      </w:r>
      <w:r>
        <w:rPr>
          <w:rFonts w:ascii="Times New Roman" w:hAnsi="Times New Roman" w:cs="Times New Roman"/>
          <w:sz w:val="24"/>
        </w:rPr>
        <w:t>ez, Történelmi Szemle, 3-4. 381–</w:t>
      </w:r>
      <w:r w:rsidR="00D756C8" w:rsidRPr="009009E8">
        <w:rPr>
          <w:rFonts w:ascii="Times New Roman" w:hAnsi="Times New Roman" w:cs="Times New Roman"/>
          <w:sz w:val="24"/>
        </w:rPr>
        <w:t>392.;</w:t>
      </w:r>
      <w:r w:rsidR="00556CE2" w:rsidRPr="009009E8"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353CC8">
          <w:rPr>
            <w:rStyle w:val="Hiperhivatkozs"/>
            <w:rFonts w:ascii="Times New Roman" w:hAnsi="Times New Roman" w:cs="Times New Roman"/>
            <w:sz w:val="24"/>
          </w:rPr>
          <w:t>https://tti.btk.mta.hu/images/kiadvanyok/folyoiratok/tsz/tsz2005-3-4/381-392_Gyani.pdf</w:t>
        </w:r>
      </w:hyperlink>
      <w:r w:rsidR="00556CE2" w:rsidRPr="009009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; </w:t>
      </w:r>
      <w:r w:rsidRPr="008A1079">
        <w:rPr>
          <w:rFonts w:ascii="Times New Roman" w:hAnsi="Times New Roman" w:cs="Times New Roman"/>
          <w:sz w:val="24"/>
        </w:rPr>
        <w:t>Perényi Roland</w:t>
      </w:r>
      <w:r w:rsidR="00D756C8" w:rsidRPr="008A1079">
        <w:rPr>
          <w:rFonts w:ascii="Times New Roman" w:hAnsi="Times New Roman" w:cs="Times New Roman"/>
          <w:sz w:val="24"/>
        </w:rPr>
        <w:t xml:space="preserve"> 2018: A nyomor felfedezése Bécsben és Budapesten – Szociális riportok a 19-20. század fordulóján, Napvilág, Budapest,</w:t>
      </w:r>
      <w:r w:rsidRPr="008A1079">
        <w:rPr>
          <w:rFonts w:ascii="Times New Roman" w:hAnsi="Times New Roman" w:cs="Times New Roman"/>
          <w:sz w:val="24"/>
        </w:rPr>
        <w:t xml:space="preserve"> 27–42, 91–102;</w:t>
      </w:r>
      <w:r w:rsidR="00D756C8" w:rsidRPr="008A10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6C8" w:rsidRPr="008A1079">
        <w:rPr>
          <w:rFonts w:ascii="Times New Roman" w:hAnsi="Times New Roman" w:cs="Times New Roman"/>
          <w:sz w:val="24"/>
        </w:rPr>
        <w:t>Mátay</w:t>
      </w:r>
      <w:proofErr w:type="spellEnd"/>
      <w:r w:rsidR="00D756C8" w:rsidRPr="008A1079">
        <w:rPr>
          <w:rFonts w:ascii="Times New Roman" w:hAnsi="Times New Roman" w:cs="Times New Roman"/>
          <w:sz w:val="24"/>
        </w:rPr>
        <w:t xml:space="preserve"> Mónika 2016: Méregkeverők, Korall, Budapest; </w:t>
      </w:r>
      <w:r w:rsidR="00556CE2" w:rsidRPr="008A1079">
        <w:rPr>
          <w:rFonts w:ascii="Times New Roman" w:hAnsi="Times New Roman" w:cs="Times New Roman"/>
          <w:sz w:val="24"/>
        </w:rPr>
        <w:t>Bálint Angelika</w:t>
      </w:r>
      <w:proofErr w:type="gramEnd"/>
      <w:r w:rsidR="00556CE2" w:rsidRPr="008A1079">
        <w:rPr>
          <w:rFonts w:ascii="Times New Roman" w:hAnsi="Times New Roman" w:cs="Times New Roman"/>
          <w:sz w:val="24"/>
        </w:rPr>
        <w:t xml:space="preserve"> 2017: „</w:t>
      </w:r>
      <w:proofErr w:type="gramStart"/>
      <w:r w:rsidR="00556CE2" w:rsidRPr="008A1079">
        <w:rPr>
          <w:rFonts w:ascii="Times New Roman" w:hAnsi="Times New Roman" w:cs="Times New Roman"/>
          <w:sz w:val="24"/>
        </w:rPr>
        <w:t>A</w:t>
      </w:r>
      <w:proofErr w:type="gramEnd"/>
      <w:r w:rsidR="00556CE2" w:rsidRPr="008A1079">
        <w:rPr>
          <w:rFonts w:ascii="Times New Roman" w:hAnsi="Times New Roman" w:cs="Times New Roman"/>
          <w:sz w:val="24"/>
        </w:rPr>
        <w:t xml:space="preserve"> nyomornak nincs mit kockáztatnia”. A 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kriminalizáció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logikája a szegénység 20. </w:t>
      </w:r>
      <w:r w:rsidR="00556CE2" w:rsidRPr="008A1079">
        <w:rPr>
          <w:rFonts w:ascii="Times New Roman" w:hAnsi="Times New Roman" w:cs="Times New Roman"/>
          <w:sz w:val="24"/>
        </w:rPr>
        <w:lastRenderedPageBreak/>
        <w:t xml:space="preserve">század eleji ábrázolásában. 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In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>: Kovács Janka–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Kökényessy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Zsófia–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Lászlófi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Viola (szerk.): A normán innen és túl. Történeti Kollégium, Budapest 165–180.</w:t>
      </w:r>
    </w:p>
    <w:p w:rsidR="004D5183" w:rsidRPr="008A1079" w:rsidRDefault="004D5183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4D5183" w:rsidRPr="004D5183" w:rsidRDefault="004D5183" w:rsidP="004D518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D5183">
        <w:rPr>
          <w:rFonts w:ascii="Times New Roman" w:hAnsi="Times New Roman" w:cs="Times New Roman"/>
          <w:b/>
          <w:sz w:val="24"/>
        </w:rPr>
        <w:t>A deviancia egy konkrét példája – a tiszazugi arzénes gyilkosságok</w:t>
      </w:r>
    </w:p>
    <w:p w:rsidR="004D5183" w:rsidRDefault="004D5183" w:rsidP="004D5183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gramStart"/>
      <w:r w:rsidRPr="004D5183">
        <w:rPr>
          <w:rFonts w:ascii="Times New Roman" w:hAnsi="Times New Roman" w:cs="Times New Roman"/>
          <w:i/>
          <w:sz w:val="24"/>
        </w:rPr>
        <w:t xml:space="preserve">Bálint Angelika – Győri Anna 2014: A tiszazugi arzéngyilkosságok reprezentációi, </w:t>
      </w:r>
      <w:r>
        <w:rPr>
          <w:rFonts w:ascii="Times New Roman" w:hAnsi="Times New Roman" w:cs="Times New Roman"/>
          <w:i/>
          <w:sz w:val="24"/>
        </w:rPr>
        <w:t>Médiakutató,</w:t>
      </w:r>
      <w:r w:rsidRPr="004D5183">
        <w:rPr>
          <w:rFonts w:ascii="Times New Roman" w:hAnsi="Times New Roman" w:cs="Times New Roman"/>
          <w:i/>
          <w:sz w:val="24"/>
        </w:rPr>
        <w:t>XV.évf.3.sz.37–48.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4D5183">
          <w:rPr>
            <w:rStyle w:val="Hiperhivatkozs"/>
            <w:rFonts w:ascii="Times New Roman" w:hAnsi="Times New Roman" w:cs="Times New Roman"/>
            <w:sz w:val="24"/>
          </w:rPr>
          <w:t>https://mediakutato.hu/cikk/2014_03_osz/03_arzen_gyilkossag_reprezentacio.pdf</w:t>
        </w:r>
      </w:hyperlink>
      <w:r>
        <w:t xml:space="preserve">; </w:t>
      </w:r>
      <w:r>
        <w:rPr>
          <w:rFonts w:ascii="Times New Roman" w:hAnsi="Times New Roman" w:cs="Times New Roman"/>
        </w:rPr>
        <w:t xml:space="preserve">Fülöp Márton– </w:t>
      </w:r>
      <w:proofErr w:type="spellStart"/>
      <w:r w:rsidR="00C679A2">
        <w:rPr>
          <w:rFonts w:ascii="Times New Roman" w:hAnsi="Times New Roman" w:cs="Times New Roman"/>
        </w:rPr>
        <w:t>Hamrák</w:t>
      </w:r>
      <w:proofErr w:type="spellEnd"/>
      <w:r w:rsidR="00C679A2">
        <w:rPr>
          <w:rFonts w:ascii="Times New Roman" w:hAnsi="Times New Roman" w:cs="Times New Roman"/>
        </w:rPr>
        <w:t xml:space="preserve"> Dóra–Kenesei Zsófia–Lakatos Sára–</w:t>
      </w:r>
      <w:proofErr w:type="spellStart"/>
      <w:r w:rsidR="00C679A2">
        <w:rPr>
          <w:rFonts w:ascii="Times New Roman" w:hAnsi="Times New Roman" w:cs="Times New Roman"/>
        </w:rPr>
        <w:t>Mravik</w:t>
      </w:r>
      <w:proofErr w:type="spellEnd"/>
      <w:r w:rsidR="00C679A2">
        <w:rPr>
          <w:rFonts w:ascii="Times New Roman" w:hAnsi="Times New Roman" w:cs="Times New Roman"/>
        </w:rPr>
        <w:t xml:space="preserve"> Patrik–Mécs Bálint</w:t>
      </w:r>
      <w:r>
        <w:rPr>
          <w:rFonts w:ascii="Times New Roman" w:hAnsi="Times New Roman" w:cs="Times New Roman"/>
        </w:rPr>
        <w:t xml:space="preserve"> 2014: Arzén a Tiszazugban, </w:t>
      </w:r>
      <w:r w:rsidRPr="00C679A2">
        <w:rPr>
          <w:rFonts w:ascii="Times New Roman" w:hAnsi="Times New Roman" w:cs="Times New Roman"/>
          <w:sz w:val="24"/>
        </w:rPr>
        <w:t>Médiakutató,XV.évf.3.sz</w:t>
      </w:r>
      <w:r w:rsidR="00C679A2" w:rsidRPr="00C679A2">
        <w:rPr>
          <w:rFonts w:ascii="Times New Roman" w:hAnsi="Times New Roman" w:cs="Times New Roman"/>
          <w:sz w:val="24"/>
        </w:rPr>
        <w:t>.7–23.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C679A2" w:rsidRPr="00C679A2">
          <w:rPr>
            <w:rStyle w:val="Hiperhivatkozs"/>
            <w:rFonts w:ascii="Times New Roman" w:hAnsi="Times New Roman" w:cs="Times New Roman"/>
            <w:sz w:val="24"/>
          </w:rPr>
          <w:t>http://epa.oszk.hu/03000/03056/00056/pdf/EPA03056_mediakutato_2014_osz_007-023.pdf</w:t>
        </w:r>
        <w:proofErr w:type="gramEnd"/>
      </w:hyperlink>
      <w:r w:rsidR="00C679A2"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Mátay</w:t>
      </w:r>
      <w:proofErr w:type="spellEnd"/>
      <w:r>
        <w:rPr>
          <w:rFonts w:ascii="Times New Roman" w:hAnsi="Times New Roman" w:cs="Times New Roman"/>
          <w:sz w:val="24"/>
        </w:rPr>
        <w:t xml:space="preserve"> Mónika (szerk.) 2016: Méregkeverők, Korall, Budapest</w:t>
      </w:r>
      <w:proofErr w:type="gramStart"/>
      <w:r>
        <w:rPr>
          <w:rFonts w:ascii="Times New Roman" w:hAnsi="Times New Roman" w:cs="Times New Roman"/>
          <w:sz w:val="24"/>
        </w:rPr>
        <w:t>.;</w:t>
      </w:r>
      <w:proofErr w:type="gramEnd"/>
      <w:r>
        <w:rPr>
          <w:rFonts w:ascii="Times New Roman" w:hAnsi="Times New Roman" w:cs="Times New Roman"/>
          <w:sz w:val="24"/>
        </w:rPr>
        <w:t xml:space="preserve"> Móricz Zsigmond 1930: Tiszazugi méregkeverők, Nyuga</w:t>
      </w:r>
      <w:r w:rsidR="00C679A2">
        <w:rPr>
          <w:rFonts w:ascii="Times New Roman" w:hAnsi="Times New Roman" w:cs="Times New Roman"/>
          <w:sz w:val="24"/>
        </w:rPr>
        <w:t>t, XXIII. évf. 3. sz. (február); Háy Gyula 1945: Tiszazug, Athenaeum Ny., Budapest.</w:t>
      </w:r>
    </w:p>
    <w:p w:rsidR="00C679A2" w:rsidRPr="004D5183" w:rsidRDefault="00C679A2" w:rsidP="004D5183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D756C8" w:rsidRPr="00C679A2" w:rsidRDefault="00556CE2" w:rsidP="00C679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679A2">
        <w:rPr>
          <w:rFonts w:ascii="Times New Roman" w:hAnsi="Times New Roman" w:cs="Times New Roman"/>
          <w:b/>
          <w:sz w:val="24"/>
        </w:rPr>
        <w:t>Szociálpolitika a két világháború között</w:t>
      </w:r>
    </w:p>
    <w:p w:rsidR="00556CE2" w:rsidRDefault="00556CE2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823910">
        <w:rPr>
          <w:rFonts w:ascii="Times New Roman" w:hAnsi="Times New Roman" w:cs="Times New Roman"/>
          <w:i/>
          <w:sz w:val="24"/>
        </w:rPr>
        <w:t>Egresi Katalin 2008: Szociálpolitika Magyarországon – Nézetek, programok és törvények 1919–1939, Napvilág, Budapest</w:t>
      </w:r>
      <w:r w:rsidR="00823910">
        <w:rPr>
          <w:rFonts w:ascii="Times New Roman" w:hAnsi="Times New Roman" w:cs="Times New Roman"/>
          <w:sz w:val="24"/>
        </w:rPr>
        <w:t xml:space="preserve"> </w:t>
      </w:r>
      <w:r w:rsidR="00823910" w:rsidRPr="008A1079">
        <w:rPr>
          <w:rFonts w:ascii="Times New Roman" w:hAnsi="Times New Roman" w:cs="Times New Roman"/>
          <w:i/>
          <w:sz w:val="24"/>
        </w:rPr>
        <w:t>229–269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Kovrig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Béla 2011: Magyar társadalompolitika (1920-1945), Gondolat, Budapest; Szilágyi Csaba 2008: Szociális kérdések és mozgalmak Magyarországo</w:t>
      </w:r>
      <w:r w:rsidR="00CC7585" w:rsidRPr="009009E8">
        <w:rPr>
          <w:rFonts w:ascii="Times New Roman" w:hAnsi="Times New Roman" w:cs="Times New Roman"/>
          <w:sz w:val="24"/>
        </w:rPr>
        <w:t xml:space="preserve">n 1919–1945, Gondolat, Budapest; </w:t>
      </w:r>
      <w:proofErr w:type="spellStart"/>
      <w:r w:rsidR="00CC7585" w:rsidRPr="009009E8">
        <w:rPr>
          <w:rFonts w:ascii="Times New Roman" w:hAnsi="Times New Roman" w:cs="Times New Roman"/>
          <w:sz w:val="24"/>
        </w:rPr>
        <w:t>Oslay</w:t>
      </w:r>
      <w:proofErr w:type="spellEnd"/>
      <w:r w:rsidR="00CC7585" w:rsidRPr="009009E8">
        <w:rPr>
          <w:rFonts w:ascii="Times New Roman" w:hAnsi="Times New Roman" w:cs="Times New Roman"/>
          <w:sz w:val="24"/>
        </w:rPr>
        <w:t xml:space="preserve"> Oswald (szerk. Tamás–Szabóné Eszéki Anita) 2010: Az Egri Norma lényegi elemei, Ferences Szegénygondozó Nővérek, Esztergom.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3E15E1" w:rsidRPr="009009E8" w:rsidRDefault="003E15E1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Városi elit Kecskeméten és Nyíregyházán</w:t>
      </w:r>
    </w:p>
    <w:p w:rsidR="003E15E1" w:rsidRDefault="003E15E1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9F5AD2">
        <w:rPr>
          <w:rFonts w:ascii="Times New Roman" w:hAnsi="Times New Roman" w:cs="Times New Roman"/>
          <w:i/>
          <w:sz w:val="24"/>
        </w:rPr>
        <w:t xml:space="preserve">Szilágyi Zsolt 2011: </w:t>
      </w:r>
      <w:r w:rsidR="00B67307" w:rsidRPr="009F5AD2">
        <w:rPr>
          <w:rFonts w:ascii="Times New Roman" w:hAnsi="Times New Roman" w:cs="Times New Roman"/>
          <w:i/>
          <w:sz w:val="24"/>
        </w:rPr>
        <w:t>Elitkutatások és elitfogalmak az utóbbi három évtized magyar történetírásában</w:t>
      </w:r>
      <w:r w:rsidR="009F5AD2" w:rsidRPr="009F5AD2">
        <w:rPr>
          <w:rFonts w:ascii="Times New Roman" w:hAnsi="Times New Roman" w:cs="Times New Roman"/>
          <w:i/>
          <w:sz w:val="24"/>
        </w:rPr>
        <w:t>, Történeti Tanulmányok 19. 151–</w:t>
      </w:r>
      <w:r w:rsidR="00B67307" w:rsidRPr="009F5AD2">
        <w:rPr>
          <w:rFonts w:ascii="Times New Roman" w:hAnsi="Times New Roman" w:cs="Times New Roman"/>
          <w:i/>
          <w:sz w:val="24"/>
        </w:rPr>
        <w:t>164. (</w:t>
      </w:r>
      <w:hyperlink r:id="rId11" w:history="1">
        <w:r w:rsidR="00B67307" w:rsidRPr="009F5AD2">
          <w:rPr>
            <w:rStyle w:val="Hiperhivatkozs"/>
            <w:rFonts w:ascii="Times New Roman" w:hAnsi="Times New Roman" w:cs="Times New Roman"/>
            <w:i/>
            <w:sz w:val="24"/>
          </w:rPr>
          <w:t>https://epa.oszk.hu/03200/03254/00007/pdf/EPA03254_torteneti_tanulmanyok_2011_19_151-164.pdf</w:t>
        </w:r>
      </w:hyperlink>
      <w:r w:rsidR="00B67307" w:rsidRPr="009F5AD2">
        <w:rPr>
          <w:rFonts w:ascii="Times New Roman" w:hAnsi="Times New Roman" w:cs="Times New Roman"/>
          <w:i/>
          <w:sz w:val="24"/>
        </w:rPr>
        <w:t>),</w:t>
      </w:r>
      <w:r w:rsidR="00B67307" w:rsidRPr="009009E8">
        <w:rPr>
          <w:rFonts w:ascii="Times New Roman" w:hAnsi="Times New Roman" w:cs="Times New Roman"/>
          <w:sz w:val="24"/>
        </w:rPr>
        <w:t xml:space="preserve"> Lengyel György 1993: A </w:t>
      </w:r>
      <w:proofErr w:type="spellStart"/>
      <w:r w:rsidR="00B67307" w:rsidRPr="009009E8">
        <w:rPr>
          <w:rFonts w:ascii="Times New Roman" w:hAnsi="Times New Roman" w:cs="Times New Roman"/>
          <w:sz w:val="24"/>
        </w:rPr>
        <w:t>multipozicionális</w:t>
      </w:r>
      <w:proofErr w:type="spellEnd"/>
      <w:r w:rsidR="00B67307" w:rsidRPr="009009E8">
        <w:rPr>
          <w:rFonts w:ascii="Times New Roman" w:hAnsi="Times New Roman" w:cs="Times New Roman"/>
          <w:sz w:val="24"/>
        </w:rPr>
        <w:t xml:space="preserve"> gazdasági elit a két világháború között. ELTE Szociológiai és Szociálpolitikai Intézet, Budapest; </w:t>
      </w:r>
      <w:r w:rsidRPr="009009E8">
        <w:rPr>
          <w:rFonts w:ascii="Times New Roman" w:hAnsi="Times New Roman" w:cs="Times New Roman"/>
          <w:sz w:val="24"/>
        </w:rPr>
        <w:t xml:space="preserve">Szilágyi Zsolt 2017: Föld és hatalom. Mezővárosi elit Kecskeméten 1920–1939. </w:t>
      </w:r>
      <w:proofErr w:type="spellStart"/>
      <w:r w:rsidRPr="009009E8">
        <w:rPr>
          <w:rFonts w:ascii="Times New Roman" w:hAnsi="Times New Roman" w:cs="Times New Roman"/>
          <w:sz w:val="24"/>
        </w:rPr>
        <w:t>L’Harmattan</w:t>
      </w:r>
      <w:proofErr w:type="spellEnd"/>
      <w:r w:rsidRPr="009009E8">
        <w:rPr>
          <w:rFonts w:ascii="Times New Roman" w:hAnsi="Times New Roman" w:cs="Times New Roman"/>
          <w:sz w:val="24"/>
        </w:rPr>
        <w:t>, Budapest</w:t>
      </w:r>
      <w:r w:rsidR="000D19EC">
        <w:rPr>
          <w:rFonts w:ascii="Times New Roman" w:hAnsi="Times New Roman" w:cs="Times New Roman"/>
          <w:sz w:val="24"/>
        </w:rPr>
        <w:t>, 109–324</w:t>
      </w:r>
      <w:r w:rsidRPr="009009E8">
        <w:rPr>
          <w:rFonts w:ascii="Times New Roman" w:hAnsi="Times New Roman" w:cs="Times New Roman"/>
          <w:sz w:val="24"/>
        </w:rPr>
        <w:t xml:space="preserve">; Takács Tibor 2006: A városi elit Nyíregyházán a 20. század első felében. Századok, 1, 25–77. Takács Tibor 2008: Döntéshozók. Városi elit és városi önkormányzat Nyíregyházán a XX. század első felében. </w:t>
      </w:r>
      <w:proofErr w:type="spellStart"/>
      <w:r w:rsidRPr="009009E8">
        <w:rPr>
          <w:rFonts w:ascii="Times New Roman" w:hAnsi="Times New Roman" w:cs="Times New Roman"/>
          <w:sz w:val="24"/>
        </w:rPr>
        <w:t>L’Harmat</w:t>
      </w:r>
      <w:r w:rsidR="009009E8">
        <w:rPr>
          <w:rFonts w:ascii="Times New Roman" w:hAnsi="Times New Roman" w:cs="Times New Roman"/>
          <w:sz w:val="24"/>
        </w:rPr>
        <w:t>t</w:t>
      </w:r>
      <w:r w:rsidRPr="009009E8">
        <w:rPr>
          <w:rFonts w:ascii="Times New Roman" w:hAnsi="Times New Roman" w:cs="Times New Roman"/>
          <w:sz w:val="24"/>
        </w:rPr>
        <w:t>an</w:t>
      </w:r>
      <w:proofErr w:type="spellEnd"/>
      <w:r w:rsidRPr="009009E8">
        <w:rPr>
          <w:rFonts w:ascii="Times New Roman" w:hAnsi="Times New Roman" w:cs="Times New Roman"/>
          <w:sz w:val="24"/>
        </w:rPr>
        <w:t>, Budapest</w:t>
      </w:r>
      <w:r w:rsidR="000D19EC">
        <w:rPr>
          <w:rFonts w:ascii="Times New Roman" w:hAnsi="Times New Roman" w:cs="Times New Roman"/>
          <w:sz w:val="24"/>
        </w:rPr>
        <w:t>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CC7585" w:rsidRPr="009009E8" w:rsidRDefault="00CC758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középosztály – a meghatározás kérdései, nehézségei</w:t>
      </w:r>
    </w:p>
    <w:p w:rsidR="009009E8" w:rsidRDefault="008F6AF7" w:rsidP="00C679A2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Gábor–</w:t>
      </w:r>
      <w:r w:rsidR="00CC7585" w:rsidRPr="009009E8">
        <w:rPr>
          <w:rFonts w:ascii="Times New Roman" w:hAnsi="Times New Roman" w:cs="Times New Roman"/>
          <w:sz w:val="24"/>
        </w:rPr>
        <w:t>Kövér György 2003: Magyarország társadalomtörténete a reformkortól a második világháborúig, Osiris, Budapest</w:t>
      </w:r>
      <w:r w:rsidR="00FB6578">
        <w:rPr>
          <w:rFonts w:ascii="Times New Roman" w:hAnsi="Times New Roman" w:cs="Times New Roman"/>
          <w:sz w:val="24"/>
        </w:rPr>
        <w:t>, 258–291</w:t>
      </w:r>
      <w:r w:rsidR="00CC7585"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CC7585" w:rsidRPr="009F5AD2">
        <w:rPr>
          <w:rFonts w:ascii="Times New Roman" w:hAnsi="Times New Roman" w:cs="Times New Roman"/>
          <w:i/>
          <w:sz w:val="24"/>
        </w:rPr>
        <w:t>Gyáni</w:t>
      </w:r>
      <w:proofErr w:type="spellEnd"/>
      <w:r w:rsidR="00CC7585" w:rsidRPr="009F5AD2">
        <w:rPr>
          <w:rFonts w:ascii="Times New Roman" w:hAnsi="Times New Roman" w:cs="Times New Roman"/>
          <w:i/>
          <w:sz w:val="24"/>
        </w:rPr>
        <w:t xml:space="preserve"> Gábor 1997: </w:t>
      </w:r>
      <w:r w:rsidRPr="009F5AD2">
        <w:rPr>
          <w:rFonts w:ascii="Times New Roman" w:hAnsi="Times New Roman" w:cs="Times New Roman"/>
          <w:i/>
          <w:sz w:val="24"/>
        </w:rPr>
        <w:t xml:space="preserve">A középosztály társadalomtörténete a Horthy-korban, </w:t>
      </w:r>
      <w:proofErr w:type="spellStart"/>
      <w:r w:rsidRPr="009F5AD2">
        <w:rPr>
          <w:rFonts w:ascii="Times New Roman" w:hAnsi="Times New Roman" w:cs="Times New Roman"/>
          <w:i/>
          <w:sz w:val="24"/>
        </w:rPr>
        <w:t>In</w:t>
      </w:r>
      <w:proofErr w:type="spellEnd"/>
      <w:r w:rsidRPr="009F5AD2">
        <w:rPr>
          <w:rFonts w:ascii="Times New Roman" w:hAnsi="Times New Roman" w:cs="Times New Roman"/>
          <w:i/>
          <w:sz w:val="24"/>
        </w:rPr>
        <w:t>: Századok, 6. 1265–1305;</w:t>
      </w:r>
      <w:r w:rsidRPr="009009E8">
        <w:rPr>
          <w:rFonts w:ascii="Times New Roman" w:hAnsi="Times New Roman" w:cs="Times New Roman"/>
          <w:sz w:val="24"/>
        </w:rPr>
        <w:t xml:space="preserve"> Kövér György 2003: Középrend vagy </w:t>
      </w:r>
      <w:proofErr w:type="gramStart"/>
      <w:r w:rsidRPr="009009E8">
        <w:rPr>
          <w:rFonts w:ascii="Times New Roman" w:hAnsi="Times New Roman" w:cs="Times New Roman"/>
          <w:sz w:val="24"/>
        </w:rPr>
        <w:t>középosztály(</w:t>
      </w:r>
      <w:proofErr w:type="gramEnd"/>
      <w:r w:rsidRPr="009009E8">
        <w:rPr>
          <w:rFonts w:ascii="Times New Roman" w:hAnsi="Times New Roman" w:cs="Times New Roman"/>
          <w:sz w:val="24"/>
        </w:rPr>
        <w:t xml:space="preserve">ok),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>. Századok 1119–1169; Klement Judit</w:t>
      </w:r>
      <w:r w:rsidR="002E3F8D" w:rsidRPr="009009E8">
        <w:rPr>
          <w:rFonts w:ascii="Times New Roman" w:hAnsi="Times New Roman" w:cs="Times New Roman"/>
          <w:sz w:val="24"/>
        </w:rPr>
        <w:t xml:space="preserve"> 2006</w:t>
      </w:r>
      <w:r w:rsidRPr="009009E8">
        <w:rPr>
          <w:rFonts w:ascii="Times New Roman" w:hAnsi="Times New Roman" w:cs="Times New Roman"/>
          <w:sz w:val="24"/>
        </w:rPr>
        <w:t xml:space="preserve">: </w:t>
      </w:r>
      <w:r w:rsidR="002E3F8D" w:rsidRPr="009009E8">
        <w:rPr>
          <w:rFonts w:ascii="Times New Roman" w:hAnsi="Times New Roman" w:cs="Times New Roman"/>
          <w:sz w:val="24"/>
        </w:rPr>
        <w:t xml:space="preserve">Nagypolgárság a két világháború közötti Magyarországon? Egy társadalmi réteg meghatározásának lehetőségeiről, </w:t>
      </w:r>
      <w:proofErr w:type="spellStart"/>
      <w:r w:rsidR="002E3F8D" w:rsidRPr="009009E8">
        <w:rPr>
          <w:rFonts w:ascii="Times New Roman" w:hAnsi="Times New Roman" w:cs="Times New Roman"/>
          <w:sz w:val="24"/>
        </w:rPr>
        <w:t>In</w:t>
      </w:r>
      <w:proofErr w:type="spellEnd"/>
      <w:r w:rsidR="002E3F8D" w:rsidRPr="009009E8">
        <w:rPr>
          <w:rFonts w:ascii="Times New Roman" w:hAnsi="Times New Roman" w:cs="Times New Roman"/>
          <w:sz w:val="24"/>
        </w:rPr>
        <w:t>: Zsombékok (szerk. Kövér Gy</w:t>
      </w:r>
      <w:r w:rsidR="00FB6578">
        <w:rPr>
          <w:rFonts w:ascii="Times New Roman" w:hAnsi="Times New Roman" w:cs="Times New Roman"/>
          <w:sz w:val="24"/>
        </w:rPr>
        <w:t>örgy), Századvég, Budapest, 195–</w:t>
      </w:r>
      <w:r w:rsidR="002E3F8D" w:rsidRPr="009009E8">
        <w:rPr>
          <w:rFonts w:ascii="Times New Roman" w:hAnsi="Times New Roman" w:cs="Times New Roman"/>
          <w:sz w:val="24"/>
        </w:rPr>
        <w:t>232.</w:t>
      </w:r>
      <w:r w:rsidR="0030021E" w:rsidRPr="009009E8">
        <w:rPr>
          <w:rFonts w:ascii="Times New Roman" w:hAnsi="Times New Roman" w:cs="Times New Roman"/>
          <w:sz w:val="24"/>
        </w:rPr>
        <w:t xml:space="preserve"> Kövér György 2006: A magyar középosztály-teremtés programjai és kudarcai, </w:t>
      </w:r>
      <w:proofErr w:type="spellStart"/>
      <w:r w:rsidR="0030021E" w:rsidRPr="009009E8">
        <w:rPr>
          <w:rFonts w:ascii="Times New Roman" w:hAnsi="Times New Roman" w:cs="Times New Roman"/>
          <w:sz w:val="24"/>
        </w:rPr>
        <w:t>In</w:t>
      </w:r>
      <w:proofErr w:type="spellEnd"/>
      <w:r w:rsidR="0030021E" w:rsidRPr="009009E8">
        <w:rPr>
          <w:rFonts w:ascii="Times New Roman" w:hAnsi="Times New Roman" w:cs="Times New Roman"/>
          <w:sz w:val="24"/>
        </w:rPr>
        <w:t>: Zsombékok (szerk. Kövér György), Századvég, Budapest, 77–160.</w:t>
      </w:r>
    </w:p>
    <w:p w:rsidR="00C679A2" w:rsidRPr="00C679A2" w:rsidRDefault="00C679A2" w:rsidP="00C679A2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30021E" w:rsidRPr="009009E8" w:rsidRDefault="00B67307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Városlakók Budapesten</w:t>
      </w:r>
      <w:r w:rsidR="00DC6B3D" w:rsidRPr="009009E8">
        <w:rPr>
          <w:rFonts w:ascii="Times New Roman" w:hAnsi="Times New Roman" w:cs="Times New Roman"/>
          <w:b/>
          <w:sz w:val="24"/>
        </w:rPr>
        <w:t xml:space="preserve"> a századfordulón és a 20. század első felében</w:t>
      </w:r>
    </w:p>
    <w:p w:rsidR="00B67307" w:rsidRPr="00823910" w:rsidRDefault="00B67307" w:rsidP="009009E8">
      <w:pPr>
        <w:pStyle w:val="Listaszerbekezds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1983: Család, háztartás és a városi cselédség, Magvető, Budapest;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1992: Bérkaszárnya és nyomortelep. Magvető, Budapest;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1995: Hétköznapi Budapest – nagyvárosi élet a századfordulón,</w:t>
      </w:r>
      <w:r w:rsidR="00DC6B3D" w:rsidRPr="009009E8">
        <w:rPr>
          <w:rFonts w:ascii="Times New Roman" w:hAnsi="Times New Roman" w:cs="Times New Roman"/>
          <w:sz w:val="24"/>
        </w:rPr>
        <w:t xml:space="preserve"> </w:t>
      </w:r>
      <w:r w:rsidRPr="009009E8">
        <w:rPr>
          <w:rFonts w:ascii="Times New Roman" w:hAnsi="Times New Roman" w:cs="Times New Roman"/>
          <w:sz w:val="24"/>
        </w:rPr>
        <w:t xml:space="preserve">Városháza, Budapest;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1999: Az utca és a szalon; Új Mandátum, Budapest</w:t>
      </w:r>
      <w:r w:rsidR="00FB6578">
        <w:rPr>
          <w:rFonts w:ascii="Times New Roman" w:hAnsi="Times New Roman" w:cs="Times New Roman"/>
          <w:i/>
          <w:sz w:val="24"/>
        </w:rPr>
        <w:t>, 171–</w:t>
      </w:r>
      <w:r w:rsidR="00823910" w:rsidRPr="00823910">
        <w:rPr>
          <w:rFonts w:ascii="Times New Roman" w:hAnsi="Times New Roman" w:cs="Times New Roman"/>
          <w:i/>
          <w:sz w:val="24"/>
        </w:rPr>
        <w:t>214</w:t>
      </w:r>
      <w:r w:rsidRPr="00823910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2008: Budapest – túl jón és rosszon. A nagyvárosi </w:t>
      </w:r>
      <w:proofErr w:type="gramStart"/>
      <w:r w:rsidRPr="00823910">
        <w:rPr>
          <w:rFonts w:ascii="Times New Roman" w:hAnsi="Times New Roman" w:cs="Times New Roman"/>
          <w:i/>
          <w:sz w:val="24"/>
        </w:rPr>
        <w:t>múlt</w:t>
      </w:r>
      <w:proofErr w:type="gramEnd"/>
      <w:r w:rsidRPr="00823910">
        <w:rPr>
          <w:rFonts w:ascii="Times New Roman" w:hAnsi="Times New Roman" w:cs="Times New Roman"/>
          <w:i/>
          <w:sz w:val="24"/>
        </w:rPr>
        <w:t xml:space="preserve"> mint tapasztat, Napvilág, Budapest.</w:t>
      </w:r>
      <w:r w:rsidR="00823910" w:rsidRPr="00823910">
        <w:rPr>
          <w:rFonts w:ascii="Times New Roman" w:hAnsi="Times New Roman" w:cs="Times New Roman"/>
          <w:i/>
          <w:sz w:val="24"/>
        </w:rPr>
        <w:t xml:space="preserve"> 113–133.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DC6B3D" w:rsidRPr="009009E8" w:rsidRDefault="00DC6B3D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Mis</w:t>
      </w:r>
      <w:r w:rsidR="00C679A2">
        <w:rPr>
          <w:rFonts w:ascii="Times New Roman" w:hAnsi="Times New Roman" w:cs="Times New Roman"/>
          <w:b/>
          <w:sz w:val="24"/>
        </w:rPr>
        <w:t>kolc társadalmának alsó rétegei</w:t>
      </w:r>
      <w:r w:rsidRPr="009009E8">
        <w:rPr>
          <w:rFonts w:ascii="Times New Roman" w:hAnsi="Times New Roman" w:cs="Times New Roman"/>
          <w:b/>
          <w:sz w:val="24"/>
        </w:rPr>
        <w:t xml:space="preserve"> a századforduló</w:t>
      </w:r>
      <w:r w:rsidR="00C679A2">
        <w:rPr>
          <w:rFonts w:ascii="Times New Roman" w:hAnsi="Times New Roman" w:cs="Times New Roman"/>
          <w:b/>
          <w:sz w:val="24"/>
        </w:rPr>
        <w:t xml:space="preserve">n és a 20. század első felében </w:t>
      </w:r>
    </w:p>
    <w:p w:rsidR="00DC6B3D" w:rsidRDefault="00DC6B3D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823910">
        <w:rPr>
          <w:rFonts w:ascii="Times New Roman" w:hAnsi="Times New Roman" w:cs="Times New Roman"/>
          <w:i/>
          <w:sz w:val="24"/>
        </w:rPr>
        <w:t>Hámori Péter 2017: Szegénysorsok a kalocsai Érsekséghez benyújtott segélykérelmek tükrében (1920–1944). (</w:t>
      </w:r>
      <w:hyperlink r:id="rId12" w:history="1">
        <w:r w:rsidRPr="00823910">
          <w:rPr>
            <w:rStyle w:val="Hiperhivatkozs"/>
            <w:rFonts w:ascii="Times New Roman" w:hAnsi="Times New Roman" w:cs="Times New Roman"/>
            <w:i/>
            <w:sz w:val="24"/>
          </w:rPr>
          <w:t>http://szazadok.hu/doc/szazadok_2017_04_beliv-PRESS.pdf</w:t>
        </w:r>
      </w:hyperlink>
      <w:r w:rsidRPr="00823910">
        <w:rPr>
          <w:rFonts w:ascii="Times New Roman" w:hAnsi="Times New Roman" w:cs="Times New Roman"/>
          <w:i/>
          <w:sz w:val="24"/>
        </w:rPr>
        <w:t>) Századok, 4, 743–786</w:t>
      </w:r>
      <w:r w:rsidRPr="009009E8">
        <w:rPr>
          <w:rFonts w:ascii="Times New Roman" w:hAnsi="Times New Roman" w:cs="Times New Roman"/>
          <w:sz w:val="24"/>
        </w:rPr>
        <w:t>; Balogh–</w:t>
      </w:r>
      <w:proofErr w:type="spellStart"/>
      <w:r w:rsidRPr="009009E8">
        <w:rPr>
          <w:rFonts w:ascii="Times New Roman" w:hAnsi="Times New Roman" w:cs="Times New Roman"/>
          <w:sz w:val="24"/>
        </w:rPr>
        <w:t>Ebner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Márton 2018: Szegények és szegénység az 1930-as évek Magyarországán,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>: Történelmi útvesztők II., Szerk. György Sándor–</w:t>
      </w:r>
      <w:proofErr w:type="spellStart"/>
      <w:r w:rsidRPr="009009E8">
        <w:rPr>
          <w:rFonts w:ascii="Times New Roman" w:hAnsi="Times New Roman" w:cs="Times New Roman"/>
          <w:sz w:val="24"/>
        </w:rPr>
        <w:t>Hajnáczky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Tamás–Kanyó Ferenc, Gondolat,Budapest, 275–297.; </w:t>
      </w:r>
      <w:r w:rsidR="00CB3F4C" w:rsidRPr="009009E8">
        <w:rPr>
          <w:rFonts w:ascii="Times New Roman" w:hAnsi="Times New Roman" w:cs="Times New Roman"/>
          <w:sz w:val="24"/>
        </w:rPr>
        <w:t>Szűts István Gergely 2010: „</w:t>
      </w:r>
      <w:proofErr w:type="gramStart"/>
      <w:r w:rsidR="00CB3F4C" w:rsidRPr="009009E8">
        <w:rPr>
          <w:rFonts w:ascii="Times New Roman" w:hAnsi="Times New Roman" w:cs="Times New Roman"/>
          <w:sz w:val="24"/>
        </w:rPr>
        <w:t>A</w:t>
      </w:r>
      <w:proofErr w:type="gramEnd"/>
      <w:r w:rsidR="00CB3F4C" w:rsidRPr="009009E8">
        <w:rPr>
          <w:rFonts w:ascii="Times New Roman" w:hAnsi="Times New Roman" w:cs="Times New Roman"/>
          <w:sz w:val="24"/>
        </w:rPr>
        <w:t xml:space="preserve"> szükséglakások felét menekültek kapják…” </w:t>
      </w:r>
      <w:proofErr w:type="spellStart"/>
      <w:r w:rsidR="00CB3F4C" w:rsidRPr="009009E8">
        <w:rPr>
          <w:rFonts w:ascii="Times New Roman" w:hAnsi="Times New Roman" w:cs="Times New Roman"/>
          <w:sz w:val="24"/>
        </w:rPr>
        <w:t>In</w:t>
      </w:r>
      <w:proofErr w:type="spellEnd"/>
      <w:r w:rsidR="00CB3F4C" w:rsidRPr="009009E8">
        <w:rPr>
          <w:rFonts w:ascii="Times New Roman" w:hAnsi="Times New Roman" w:cs="Times New Roman"/>
          <w:sz w:val="24"/>
        </w:rPr>
        <w:t>: Korall. 40. 114–133.</w:t>
      </w:r>
    </w:p>
    <w:p w:rsidR="00C679A2" w:rsidRDefault="00C679A2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C679A2" w:rsidRDefault="00C679A2" w:rsidP="00C679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679A2">
        <w:rPr>
          <w:rFonts w:ascii="Times New Roman" w:hAnsi="Times New Roman" w:cs="Times New Roman"/>
          <w:b/>
          <w:sz w:val="24"/>
        </w:rPr>
        <w:t>Pécs társadalma alsó rétegei a 20. század első felében</w:t>
      </w:r>
    </w:p>
    <w:p w:rsidR="00C679A2" w:rsidRPr="00AB4E09" w:rsidRDefault="00C679A2" w:rsidP="00C679A2">
      <w:pPr>
        <w:pStyle w:val="Listaszerbekezds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B4E09">
        <w:rPr>
          <w:rFonts w:ascii="Times New Roman" w:hAnsi="Times New Roman" w:cs="Times New Roman"/>
          <w:i/>
          <w:sz w:val="24"/>
        </w:rPr>
        <w:t>Esztergár</w:t>
      </w:r>
      <w:proofErr w:type="spellEnd"/>
      <w:r w:rsidRPr="00AB4E09">
        <w:rPr>
          <w:rFonts w:ascii="Times New Roman" w:hAnsi="Times New Roman" w:cs="Times New Roman"/>
          <w:i/>
          <w:sz w:val="24"/>
        </w:rPr>
        <w:t xml:space="preserve"> Lajos 1933: Gyakorlati szociálpolitika – Pécs sz. </w:t>
      </w:r>
      <w:proofErr w:type="spellStart"/>
      <w:r w:rsidRPr="00AB4E09">
        <w:rPr>
          <w:rFonts w:ascii="Times New Roman" w:hAnsi="Times New Roman" w:cs="Times New Roman"/>
          <w:i/>
          <w:sz w:val="24"/>
        </w:rPr>
        <w:t>kir</w:t>
      </w:r>
      <w:proofErr w:type="spellEnd"/>
      <w:r w:rsidRPr="00AB4E09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AB4E09">
        <w:rPr>
          <w:rFonts w:ascii="Times New Roman" w:hAnsi="Times New Roman" w:cs="Times New Roman"/>
          <w:i/>
          <w:sz w:val="24"/>
        </w:rPr>
        <w:t>város</w:t>
      </w:r>
      <w:proofErr w:type="gramEnd"/>
      <w:r w:rsidRPr="00AB4E09">
        <w:rPr>
          <w:rFonts w:ascii="Times New Roman" w:hAnsi="Times New Roman" w:cs="Times New Roman"/>
          <w:i/>
          <w:sz w:val="24"/>
        </w:rPr>
        <w:t xml:space="preserve"> beszámolója, Kultúra, Pécs</w:t>
      </w:r>
      <w:r w:rsidR="00AB4E09" w:rsidRPr="00AB4E09">
        <w:rPr>
          <w:rFonts w:ascii="Times New Roman" w:hAnsi="Times New Roman" w:cs="Times New Roman"/>
          <w:i/>
          <w:sz w:val="24"/>
        </w:rPr>
        <w:t xml:space="preserve"> 25–36, 62–86, 114–145</w:t>
      </w:r>
      <w:r w:rsidR="00AB4E09">
        <w:rPr>
          <w:rFonts w:ascii="Times New Roman" w:hAnsi="Times New Roman" w:cs="Times New Roman"/>
          <w:sz w:val="24"/>
        </w:rPr>
        <w:t xml:space="preserve">; </w:t>
      </w:r>
      <w:hyperlink r:id="rId13" w:history="1">
        <w:r w:rsidR="00AB4E09" w:rsidRPr="00AB4E09">
          <w:rPr>
            <w:rStyle w:val="Hiperhivatkozs"/>
            <w:rFonts w:ascii="Times New Roman" w:hAnsi="Times New Roman" w:cs="Times New Roman"/>
            <w:sz w:val="24"/>
          </w:rPr>
          <w:t>http://mtda.hu/books/esztergar_lajos_gyakorlati_szocialpolitika.pdf</w:t>
        </w:r>
      </w:hyperlink>
      <w:r w:rsidR="00AB4E09">
        <w:rPr>
          <w:rFonts w:ascii="Times New Roman" w:hAnsi="Times New Roman" w:cs="Times New Roman"/>
          <w:sz w:val="24"/>
        </w:rPr>
        <w:t xml:space="preserve">; </w:t>
      </w:r>
      <w:r w:rsidR="00FF7BAB">
        <w:rPr>
          <w:rFonts w:ascii="Times New Roman" w:hAnsi="Times New Roman" w:cs="Times New Roman"/>
          <w:sz w:val="24"/>
        </w:rPr>
        <w:t xml:space="preserve">Nagy Imre Gábor 1999: Pécs </w:t>
      </w:r>
      <w:proofErr w:type="spellStart"/>
      <w:r w:rsidR="00FF7BAB">
        <w:rPr>
          <w:rFonts w:ascii="Times New Roman" w:hAnsi="Times New Roman" w:cs="Times New Roman"/>
          <w:sz w:val="24"/>
        </w:rPr>
        <w:t>thj</w:t>
      </w:r>
      <w:proofErr w:type="spellEnd"/>
      <w:r w:rsidR="00FF7BA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F7BAB">
        <w:rPr>
          <w:rFonts w:ascii="Times New Roman" w:hAnsi="Times New Roman" w:cs="Times New Roman"/>
          <w:sz w:val="24"/>
        </w:rPr>
        <w:t>város</w:t>
      </w:r>
      <w:proofErr w:type="gramEnd"/>
      <w:r w:rsidR="00FF7BAB">
        <w:rPr>
          <w:rFonts w:ascii="Times New Roman" w:hAnsi="Times New Roman" w:cs="Times New Roman"/>
          <w:sz w:val="24"/>
        </w:rPr>
        <w:t xml:space="preserve"> árvaszékének története 1872–1950, 169–181, </w:t>
      </w:r>
      <w:proofErr w:type="spellStart"/>
      <w:r w:rsidR="00FF7BAB">
        <w:rPr>
          <w:rFonts w:ascii="Times New Roman" w:hAnsi="Times New Roman" w:cs="Times New Roman"/>
          <w:sz w:val="24"/>
        </w:rPr>
        <w:t>In</w:t>
      </w:r>
      <w:proofErr w:type="spellEnd"/>
      <w:r w:rsidR="00FF7BAB">
        <w:rPr>
          <w:rFonts w:ascii="Times New Roman" w:hAnsi="Times New Roman" w:cs="Times New Roman"/>
          <w:sz w:val="24"/>
        </w:rPr>
        <w:t xml:space="preserve">: </w:t>
      </w:r>
      <w:r w:rsidR="00AB4E09">
        <w:rPr>
          <w:rFonts w:ascii="Times New Roman" w:hAnsi="Times New Roman" w:cs="Times New Roman"/>
          <w:sz w:val="24"/>
        </w:rPr>
        <w:t>Font Márta–</w:t>
      </w:r>
      <w:proofErr w:type="spellStart"/>
      <w:r w:rsidR="00AB4E09">
        <w:rPr>
          <w:rFonts w:ascii="Times New Roman" w:hAnsi="Times New Roman" w:cs="Times New Roman"/>
          <w:sz w:val="24"/>
        </w:rPr>
        <w:t>Vonyó</w:t>
      </w:r>
      <w:proofErr w:type="spellEnd"/>
      <w:r w:rsidR="00AB4E09">
        <w:rPr>
          <w:rFonts w:ascii="Times New Roman" w:hAnsi="Times New Roman" w:cs="Times New Roman"/>
          <w:sz w:val="24"/>
        </w:rPr>
        <w:t xml:space="preserve"> József (</w:t>
      </w:r>
      <w:proofErr w:type="spellStart"/>
      <w:r w:rsidR="00FF7BAB">
        <w:rPr>
          <w:rFonts w:ascii="Times New Roman" w:hAnsi="Times New Roman" w:cs="Times New Roman"/>
          <w:sz w:val="24"/>
        </w:rPr>
        <w:t>szerk</w:t>
      </w:r>
      <w:proofErr w:type="spellEnd"/>
      <w:r w:rsidR="00FF7BAB">
        <w:rPr>
          <w:rFonts w:ascii="Times New Roman" w:hAnsi="Times New Roman" w:cs="Times New Roman"/>
          <w:sz w:val="24"/>
        </w:rPr>
        <w:t>)</w:t>
      </w:r>
      <w:r w:rsidR="00AB4E09">
        <w:rPr>
          <w:rFonts w:ascii="Times New Roman" w:hAnsi="Times New Roman" w:cs="Times New Roman"/>
          <w:sz w:val="24"/>
        </w:rPr>
        <w:t>: Előadások Pécs történetéből ’</w:t>
      </w:r>
      <w:r w:rsidR="00FF7BAB">
        <w:rPr>
          <w:rFonts w:ascii="Times New Roman" w:hAnsi="Times New Roman" w:cs="Times New Roman"/>
          <w:sz w:val="24"/>
        </w:rPr>
        <w:t xml:space="preserve">96 és </w:t>
      </w:r>
      <w:r w:rsidR="00AB4E09">
        <w:rPr>
          <w:rFonts w:ascii="Times New Roman" w:hAnsi="Times New Roman" w:cs="Times New Roman"/>
          <w:sz w:val="24"/>
        </w:rPr>
        <w:t>Előadások Pécs történetéből ’97</w:t>
      </w:r>
      <w:r w:rsidR="00FF7BAB">
        <w:rPr>
          <w:rFonts w:ascii="Times New Roman" w:hAnsi="Times New Roman" w:cs="Times New Roman"/>
          <w:sz w:val="24"/>
        </w:rPr>
        <w:t xml:space="preserve"> című konferenciák válogatott előadásai, Pécs Története Alapítvány, Pécs; Vargha Dezső 1989: Pécs </w:t>
      </w:r>
      <w:proofErr w:type="spellStart"/>
      <w:r w:rsidR="00FF7BAB">
        <w:rPr>
          <w:rFonts w:ascii="Times New Roman" w:hAnsi="Times New Roman" w:cs="Times New Roman"/>
          <w:sz w:val="24"/>
        </w:rPr>
        <w:t>thj</w:t>
      </w:r>
      <w:proofErr w:type="spellEnd"/>
      <w:r w:rsidR="00FF7BA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F7BAB">
        <w:rPr>
          <w:rFonts w:ascii="Times New Roman" w:hAnsi="Times New Roman" w:cs="Times New Roman"/>
          <w:sz w:val="24"/>
        </w:rPr>
        <w:t>város</w:t>
      </w:r>
      <w:proofErr w:type="gramEnd"/>
      <w:r w:rsidR="00FF7BAB">
        <w:rPr>
          <w:rFonts w:ascii="Times New Roman" w:hAnsi="Times New Roman" w:cs="Times New Roman"/>
          <w:sz w:val="24"/>
        </w:rPr>
        <w:t xml:space="preserve"> szegénysegélyezési tevékenysége a Dunántúl című napilap tükrében 1929–1944, 266–286, </w:t>
      </w:r>
      <w:proofErr w:type="spellStart"/>
      <w:r w:rsidR="00FF7BAB">
        <w:rPr>
          <w:rFonts w:ascii="Times New Roman" w:hAnsi="Times New Roman" w:cs="Times New Roman"/>
          <w:sz w:val="24"/>
        </w:rPr>
        <w:t>In</w:t>
      </w:r>
      <w:proofErr w:type="spellEnd"/>
      <w:r w:rsidR="00FF7BAB">
        <w:rPr>
          <w:rFonts w:ascii="Times New Roman" w:hAnsi="Times New Roman" w:cs="Times New Roman"/>
          <w:sz w:val="24"/>
        </w:rPr>
        <w:t>: Baranyai Levéltári Füzetek, Baranya megyei levéltár, Pécs.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CB3F4C" w:rsidRPr="009009E8" w:rsidRDefault="00A10A1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 xml:space="preserve">Debrecen társadalma a századfordulón és a 20. század első felében </w:t>
      </w:r>
    </w:p>
    <w:p w:rsidR="00A10A15" w:rsidRDefault="00A10A15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 xml:space="preserve">Timár Lajos 2006: Az alföldi és dunántúli városok szociális arculata a két világháború között,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: Kárpát-medence: települések, tájak, régiók, térstruktúrák. Szerk. Győri Róbert–Hajdú Zoltán, Dialóg–Campus, Pécs–Budapest, 42–55.; </w:t>
      </w:r>
      <w:r w:rsidRPr="009F5AD2">
        <w:rPr>
          <w:rFonts w:ascii="Times New Roman" w:hAnsi="Times New Roman" w:cs="Times New Roman"/>
          <w:i/>
          <w:sz w:val="24"/>
        </w:rPr>
        <w:t>Timár Lajos 1993: Vidéki városlakók. Debrecen társadalma 1920–1944, Magvető, Budapest.</w:t>
      </w:r>
      <w:r w:rsidR="00823910" w:rsidRPr="009F5AD2">
        <w:rPr>
          <w:rFonts w:ascii="Times New Roman" w:hAnsi="Times New Roman" w:cs="Times New Roman"/>
          <w:i/>
          <w:sz w:val="24"/>
        </w:rPr>
        <w:t xml:space="preserve"> 141–202</w:t>
      </w:r>
      <w:r w:rsidRPr="009F5AD2">
        <w:rPr>
          <w:rFonts w:ascii="Times New Roman" w:hAnsi="Times New Roman" w:cs="Times New Roman"/>
          <w:i/>
          <w:sz w:val="24"/>
        </w:rPr>
        <w:t>;</w:t>
      </w:r>
      <w:r w:rsidRPr="009009E8">
        <w:rPr>
          <w:rFonts w:ascii="Times New Roman" w:hAnsi="Times New Roman" w:cs="Times New Roman"/>
          <w:sz w:val="24"/>
        </w:rPr>
        <w:t xml:space="preserve"> Lengyel Zoltán 1935: A debreceni szociálpolitika útjai, Tiszántúli Könyv- és Lapkiadó Rt., Debrecen.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A10A15" w:rsidRPr="009009E8" w:rsidRDefault="00A10A1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Zárthelyi dolgozat</w:t>
      </w:r>
    </w:p>
    <w:p w:rsidR="009009E8" w:rsidRPr="009009E8" w:rsidRDefault="009009E8" w:rsidP="009009E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009E8" w:rsidRPr="009009E8" w:rsidRDefault="00C679A2" w:rsidP="009009E8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Debrecen, 2020</w:t>
      </w:r>
      <w:r w:rsidR="009009E8" w:rsidRPr="009009E8">
        <w:rPr>
          <w:rFonts w:ascii="Times New Roman" w:hAnsi="Times New Roman" w:cs="Times New Roman"/>
          <w:sz w:val="24"/>
        </w:rPr>
        <w:t xml:space="preserve">. szeptember </w:t>
      </w:r>
      <w:r w:rsidR="00A10E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</w:t>
      </w:r>
      <w:r w:rsidR="009009E8" w:rsidRPr="009009E8">
        <w:rPr>
          <w:rFonts w:ascii="Times New Roman" w:hAnsi="Times New Roman" w:cs="Times New Roman"/>
          <w:sz w:val="24"/>
        </w:rPr>
        <w:t>.</w:t>
      </w:r>
    </w:p>
    <w:p w:rsidR="009009E8" w:rsidRPr="009009E8" w:rsidRDefault="009009E8" w:rsidP="009009E8">
      <w:pPr>
        <w:ind w:left="357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Belicza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György</w:t>
      </w:r>
    </w:p>
    <w:p w:rsidR="009009E8" w:rsidRPr="009009E8" w:rsidRDefault="009009E8" w:rsidP="009009E8">
      <w:pPr>
        <w:ind w:left="357"/>
        <w:contextualSpacing/>
        <w:jc w:val="right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PhD hallgató</w:t>
      </w:r>
    </w:p>
    <w:sectPr w:rsidR="009009E8" w:rsidRPr="009009E8" w:rsidSect="00AC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BE1"/>
    <w:multiLevelType w:val="hybridMultilevel"/>
    <w:tmpl w:val="5A84F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42B"/>
    <w:rsid w:val="000D19EC"/>
    <w:rsid w:val="00127931"/>
    <w:rsid w:val="00177A8A"/>
    <w:rsid w:val="002775CF"/>
    <w:rsid w:val="002E3F8D"/>
    <w:rsid w:val="0030021E"/>
    <w:rsid w:val="00317B22"/>
    <w:rsid w:val="0035259B"/>
    <w:rsid w:val="003E15E1"/>
    <w:rsid w:val="004628A2"/>
    <w:rsid w:val="004D5183"/>
    <w:rsid w:val="00556CE2"/>
    <w:rsid w:val="00823910"/>
    <w:rsid w:val="00844CD8"/>
    <w:rsid w:val="008A1079"/>
    <w:rsid w:val="008F6AF7"/>
    <w:rsid w:val="009009E8"/>
    <w:rsid w:val="0093142B"/>
    <w:rsid w:val="0099397D"/>
    <w:rsid w:val="009A1B69"/>
    <w:rsid w:val="009F5AD2"/>
    <w:rsid w:val="00A10A15"/>
    <w:rsid w:val="00A10E2D"/>
    <w:rsid w:val="00AB4E09"/>
    <w:rsid w:val="00AC6AB0"/>
    <w:rsid w:val="00AD0F36"/>
    <w:rsid w:val="00B67307"/>
    <w:rsid w:val="00C679A2"/>
    <w:rsid w:val="00CB3F4C"/>
    <w:rsid w:val="00CC7585"/>
    <w:rsid w:val="00D17142"/>
    <w:rsid w:val="00D357DA"/>
    <w:rsid w:val="00D756C8"/>
    <w:rsid w:val="00DC6B3D"/>
    <w:rsid w:val="00E02F18"/>
    <w:rsid w:val="00FB6578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A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75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75C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A1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i.btk.mta.hu/images/kiadvanyok/folyoiratok/tsz/tsz2005-3-4/381-392_Gyani.pdf" TargetMode="External"/><Relationship Id="rId13" Type="http://schemas.openxmlformats.org/officeDocument/2006/relationships/hyperlink" Target="http://mtda.hu/books/esztergar_lajos_gyakorlati_szocialpolit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daportal.extra.hu/books/weis_istvan_mai_%20magyar_tarsadalom.pdf" TargetMode="External"/><Relationship Id="rId12" Type="http://schemas.openxmlformats.org/officeDocument/2006/relationships/hyperlink" Target="http://szazadok.hu/doc/szazadok_2017_04_beliv-PR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oszk.hu/02900/02931/00200/pdf/EPA02931_forras_2016_07-08_205-219.pdf" TargetMode="External"/><Relationship Id="rId11" Type="http://schemas.openxmlformats.org/officeDocument/2006/relationships/hyperlink" Target="https://epa.oszk.hu/03200/03254/00007/pdf/EPA03254_torteneti_tanulmanyok_2011_19_151-164.pdf" TargetMode="External"/><Relationship Id="rId5" Type="http://schemas.openxmlformats.org/officeDocument/2006/relationships/hyperlink" Target="mailto:gybelicz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pa.oszk.hu/03000/03056/00056/pdf/EPA03056_mediakutato_2014_osz_007-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kutato.hu/cikk/2014_03_osz/03_arzen_gyilkossag_reprezentaci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2020-09-06T21:10:00Z</dcterms:created>
  <dcterms:modified xsi:type="dcterms:W3CDTF">2020-09-06T21:10:00Z</dcterms:modified>
</cp:coreProperties>
</file>