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578F8" w14:textId="77777777" w:rsidR="002A095B" w:rsidRDefault="002A095B" w:rsidP="002A095B">
      <w:pPr>
        <w:jc w:val="center"/>
      </w:pPr>
      <w:r>
        <w:t>Arisztokrácia a XX. század első felének Magyarországán</w:t>
      </w:r>
    </w:p>
    <w:p w14:paraId="056E71D4" w14:textId="77777777" w:rsidR="002A095B" w:rsidRDefault="002A095B" w:rsidP="002A095B">
      <w:pPr>
        <w:jc w:val="center"/>
      </w:pPr>
      <w:r>
        <w:t>Szeminárium, MA I. évf.</w:t>
      </w:r>
    </w:p>
    <w:p w14:paraId="79117A2D" w14:textId="77777777" w:rsidR="002A095B" w:rsidRDefault="002A095B" w:rsidP="002A095B">
      <w:pPr>
        <w:jc w:val="center"/>
      </w:pPr>
    </w:p>
    <w:p w14:paraId="2E88F7FA" w14:textId="77777777" w:rsidR="002A095B" w:rsidRDefault="002A095B" w:rsidP="002A095B">
      <w:r>
        <w:t>1. A hagyományos kép az arisztokráciáról</w:t>
      </w:r>
    </w:p>
    <w:p w14:paraId="579DED63" w14:textId="77777777" w:rsidR="002A095B" w:rsidRDefault="002A095B" w:rsidP="002A095B">
      <w:r>
        <w:t>2. Létszám, fogalmi keretek.</w:t>
      </w:r>
    </w:p>
    <w:p w14:paraId="60A8D850" w14:textId="77777777" w:rsidR="002A095B" w:rsidRDefault="002A095B" w:rsidP="002A095B">
      <w:r>
        <w:t>3. Neveltetés, iskolázottság</w:t>
      </w:r>
    </w:p>
    <w:p w14:paraId="487F5DBD" w14:textId="77777777" w:rsidR="002A095B" w:rsidRDefault="002A095B" w:rsidP="002A095B">
      <w:r>
        <w:t>4. A földbirtokosi lét – gazdálkodás.</w:t>
      </w:r>
    </w:p>
    <w:p w14:paraId="593BEBFB" w14:textId="77777777" w:rsidR="002A095B" w:rsidRDefault="002A095B" w:rsidP="002A095B">
      <w:r>
        <w:t>5. A földkérdés.</w:t>
      </w:r>
    </w:p>
    <w:p w14:paraId="6AD8F198" w14:textId="77777777" w:rsidR="002A095B" w:rsidRDefault="002A095B" w:rsidP="002A095B">
      <w:r>
        <w:t>6. A kastély</w:t>
      </w:r>
    </w:p>
    <w:p w14:paraId="1FB94643" w14:textId="77777777" w:rsidR="002A095B" w:rsidRDefault="002A095B" w:rsidP="002A095B">
      <w:r>
        <w:t>7. Magánélet, társasági élet</w:t>
      </w:r>
    </w:p>
    <w:p w14:paraId="21C93D80" w14:textId="77777777" w:rsidR="002A095B" w:rsidRDefault="002A095B" w:rsidP="002A095B">
      <w:r>
        <w:t>8. Társadalmi tevékenység</w:t>
      </w:r>
    </w:p>
    <w:p w14:paraId="40492414" w14:textId="77777777" w:rsidR="002A095B" w:rsidRDefault="002A095B" w:rsidP="002A095B">
      <w:r>
        <w:t>9. Regionális sajátosságok – Erdély.</w:t>
      </w:r>
    </w:p>
    <w:p w14:paraId="50F9DF2B" w14:textId="77777777" w:rsidR="002A095B" w:rsidRDefault="002A095B" w:rsidP="002A095B">
      <w:r>
        <w:t>10. Arisztokraták a politikában /törvényhozás/</w:t>
      </w:r>
    </w:p>
    <w:p w14:paraId="1CF34E8A" w14:textId="736CF4C5" w:rsidR="002A095B" w:rsidRDefault="002A095B" w:rsidP="002A095B">
      <w:r>
        <w:t xml:space="preserve">11. </w:t>
      </w:r>
      <w:r w:rsidR="00255337">
        <w:t>Arisztokraták önmagukról.</w:t>
      </w:r>
    </w:p>
    <w:p w14:paraId="3D18B669" w14:textId="77777777" w:rsidR="002A095B" w:rsidRDefault="002A095B" w:rsidP="002A095B">
      <w:r>
        <w:t>12. Tradíció és modernitás: Esterházy Pál</w:t>
      </w:r>
    </w:p>
    <w:p w14:paraId="781AAF69" w14:textId="77777777" w:rsidR="002A095B" w:rsidRDefault="002A095B" w:rsidP="002A095B"/>
    <w:p w14:paraId="32C8441C" w14:textId="3C829845" w:rsidR="002A095B" w:rsidRDefault="002A095B" w:rsidP="002A095B">
      <w:r>
        <w:t>Irodalom:</w:t>
      </w:r>
    </w:p>
    <w:p w14:paraId="79185173" w14:textId="579A50A2" w:rsidR="00E36CBA" w:rsidRDefault="00E36CBA" w:rsidP="002A095B">
      <w:proofErr w:type="spellStart"/>
      <w:r>
        <w:t>Gyáni</w:t>
      </w:r>
      <w:proofErr w:type="spellEnd"/>
      <w:r>
        <w:t xml:space="preserve"> Gábor-Szilágyi Adrienn: Az </w:t>
      </w:r>
      <w:proofErr w:type="gramStart"/>
      <w:r>
        <w:t>arisztokrácia</w:t>
      </w:r>
      <w:proofErr w:type="gramEnd"/>
      <w:r>
        <w:t xml:space="preserve"> tündöklése és bukása Magyarországon 1700- 1957. Bp. 2024.</w:t>
      </w:r>
      <w:bookmarkStart w:id="0" w:name="_GoBack"/>
      <w:bookmarkEnd w:id="0"/>
      <w:r>
        <w:t xml:space="preserve"> </w:t>
      </w:r>
    </w:p>
    <w:p w14:paraId="47E9AE7A" w14:textId="77777777" w:rsidR="002A095B" w:rsidRDefault="002A095B" w:rsidP="002A095B">
      <w:proofErr w:type="spellStart"/>
      <w:r>
        <w:t>Weis</w:t>
      </w:r>
      <w:proofErr w:type="spellEnd"/>
      <w:r>
        <w:t xml:space="preserve"> István: Mai magyar társadalom. Bp. 1930.</w:t>
      </w:r>
    </w:p>
    <w:p w14:paraId="6AD76306" w14:textId="77777777" w:rsidR="002A095B" w:rsidRDefault="002A095B" w:rsidP="002A095B">
      <w:r>
        <w:t xml:space="preserve">Erdei Ferenc: A magyar társadalom a két világháború között In: Magyarország társadalomtörténete II. 1920-1944. </w:t>
      </w:r>
      <w:proofErr w:type="spellStart"/>
      <w:r>
        <w:t>Szerk</w:t>
      </w:r>
      <w:proofErr w:type="spellEnd"/>
      <w:r>
        <w:t xml:space="preserve">: </w:t>
      </w:r>
      <w:proofErr w:type="spellStart"/>
      <w:r>
        <w:t>Gyáni</w:t>
      </w:r>
      <w:proofErr w:type="spellEnd"/>
      <w:r>
        <w:t xml:space="preserve"> Gábor, Bp. 1995.</w:t>
      </w:r>
    </w:p>
    <w:p w14:paraId="63FEBBD0" w14:textId="77777777" w:rsidR="002A095B" w:rsidRDefault="002A095B" w:rsidP="002A095B">
      <w:proofErr w:type="spellStart"/>
      <w:r>
        <w:t>Gudenus</w:t>
      </w:r>
      <w:proofErr w:type="spellEnd"/>
      <w:r>
        <w:t xml:space="preserve"> János-</w:t>
      </w:r>
      <w:proofErr w:type="spellStart"/>
      <w:r>
        <w:t>Szemntirmay</w:t>
      </w:r>
      <w:proofErr w:type="spellEnd"/>
      <w:r>
        <w:t xml:space="preserve"> József: Összetört címerek. Bp. 1989.</w:t>
      </w:r>
    </w:p>
    <w:p w14:paraId="3E780449" w14:textId="77777777" w:rsidR="002A095B" w:rsidRDefault="002A095B" w:rsidP="002A095B">
      <w:r>
        <w:t>Károlyi Mihályné: Együtt a forradalomban. Bp. 1967.</w:t>
      </w:r>
    </w:p>
    <w:p w14:paraId="1D4949AD" w14:textId="77777777" w:rsidR="002A095B" w:rsidRDefault="002A095B" w:rsidP="002A095B">
      <w:proofErr w:type="spellStart"/>
      <w:r>
        <w:t>Odescalchi</w:t>
      </w:r>
      <w:proofErr w:type="spellEnd"/>
      <w:r>
        <w:t xml:space="preserve"> </w:t>
      </w:r>
      <w:proofErr w:type="spellStart"/>
      <w:r>
        <w:t>Eugénie</w:t>
      </w:r>
      <w:proofErr w:type="spellEnd"/>
      <w:r>
        <w:t>: Egy hercegnő emlékezik. Bp. 1987.</w:t>
      </w:r>
    </w:p>
    <w:p w14:paraId="1F9C2D91" w14:textId="77777777" w:rsidR="002A095B" w:rsidRDefault="002A095B" w:rsidP="002A095B">
      <w:r>
        <w:t>Romsics Ignác: Bethlen István. Bp. 1991.</w:t>
      </w:r>
    </w:p>
    <w:p w14:paraId="458CE499" w14:textId="77777777" w:rsidR="002A095B" w:rsidRDefault="002A095B" w:rsidP="002A095B">
      <w:proofErr w:type="spellStart"/>
      <w:r>
        <w:t>Hőgye</w:t>
      </w:r>
      <w:proofErr w:type="spellEnd"/>
      <w:r>
        <w:t xml:space="preserve"> István: Az Andrássy-család hitbizományi birtokai és gazdálkodása. Agrártörténeti Szemle, 2001/3-4.</w:t>
      </w:r>
    </w:p>
    <w:p w14:paraId="492AA204" w14:textId="77777777" w:rsidR="002A095B" w:rsidRDefault="002A095B" w:rsidP="002A095B">
      <w:r>
        <w:t>Vályi Katalin-Zombori László: Ópusztaszer. Bp. 2000.</w:t>
      </w:r>
    </w:p>
    <w:p w14:paraId="03964488" w14:textId="77777777" w:rsidR="002A095B" w:rsidRDefault="002A095B" w:rsidP="002A095B">
      <w:r>
        <w:t>Kerék Mihály: A magyar földkérdés. Bp. 1937.</w:t>
      </w:r>
    </w:p>
    <w:p w14:paraId="36CFB70D" w14:textId="77777777" w:rsidR="002A095B" w:rsidRDefault="002A095B" w:rsidP="002A095B">
      <w:proofErr w:type="spellStart"/>
      <w:r>
        <w:t>Eddie</w:t>
      </w:r>
      <w:proofErr w:type="spellEnd"/>
      <w:r>
        <w:t xml:space="preserve"> M Scott-</w:t>
      </w:r>
      <w:proofErr w:type="spellStart"/>
      <w:r>
        <w:t>Hutterer</w:t>
      </w:r>
      <w:proofErr w:type="spellEnd"/>
      <w:r>
        <w:t xml:space="preserve"> Ingrid-Székely Iván: Fél évszázad birtokviszonyai. Tört. Szemle, 1998/1-2.</w:t>
      </w:r>
    </w:p>
    <w:p w14:paraId="59AE368D" w14:textId="77777777" w:rsidR="002A095B" w:rsidRDefault="002A095B" w:rsidP="002A095B">
      <w:r>
        <w:t>Horváth Hilda: Régvolt magyar kastélyok. Bp. 1998.</w:t>
      </w:r>
    </w:p>
    <w:p w14:paraId="0B6FAE58" w14:textId="77777777" w:rsidR="002A095B" w:rsidRDefault="002A095B" w:rsidP="002A095B">
      <w:r>
        <w:t xml:space="preserve">Nagy Beáta: Az elit társasélete a klubok, kaszinók keretében. In: rendi táradalom – polgári társadalom, 1. Bp.1987. </w:t>
      </w:r>
    </w:p>
    <w:p w14:paraId="568027C1" w14:textId="77777777" w:rsidR="002A095B" w:rsidRDefault="002A095B" w:rsidP="002A095B">
      <w:r>
        <w:t>Széchényi Zsigmond: Ünnepnapok. Bp. 1963.</w:t>
      </w:r>
    </w:p>
    <w:p w14:paraId="0D820363" w14:textId="77777777" w:rsidR="002A095B" w:rsidRDefault="002A095B" w:rsidP="002A095B">
      <w:proofErr w:type="spellStart"/>
      <w:r>
        <w:t>Ablonczy</w:t>
      </w:r>
      <w:proofErr w:type="spellEnd"/>
      <w:r>
        <w:t xml:space="preserve"> Balázs: Teleki Pál. Bp. 2005.</w:t>
      </w:r>
    </w:p>
    <w:p w14:paraId="4FC8B27F" w14:textId="77777777" w:rsidR="002A095B" w:rsidRDefault="002A095B" w:rsidP="002A095B">
      <w:r>
        <w:t>Püski Levente: Az Andrássyak a két világháború közötti Magyarországon. Rubicon, 2004/12.</w:t>
      </w:r>
    </w:p>
    <w:p w14:paraId="6174A18E" w14:textId="77777777" w:rsidR="002A095B" w:rsidRDefault="002A095B" w:rsidP="002A095B">
      <w:proofErr w:type="spellStart"/>
      <w:r>
        <w:t>Siemers</w:t>
      </w:r>
      <w:proofErr w:type="spellEnd"/>
      <w:r>
        <w:t xml:space="preserve"> Ilona: Wass-kor. Marosvásárhely, 1999.</w:t>
      </w:r>
    </w:p>
    <w:p w14:paraId="5266A23F" w14:textId="77777777" w:rsidR="002A095B" w:rsidRDefault="002A095B" w:rsidP="002A095B">
      <w:r>
        <w:t>Püski Levente: Helykeresés. Arisztokrácia és politika az 1920-as években. In: Emlékkönyv L Nagy Zsuzsa 70. születésnapjára.</w:t>
      </w:r>
    </w:p>
    <w:p w14:paraId="466B26AC" w14:textId="35F73070" w:rsidR="002A095B" w:rsidRDefault="002A095B" w:rsidP="002A095B">
      <w:r>
        <w:t>Lázár Andor: Visszaemlékezésem. Bp. 1995.</w:t>
      </w:r>
    </w:p>
    <w:p w14:paraId="670A10BA" w14:textId="7FABA7B5" w:rsidR="00255337" w:rsidRDefault="00255337" w:rsidP="002A095B">
      <w:r>
        <w:t xml:space="preserve">Bethlen István beszéde a Nemzeti </w:t>
      </w:r>
      <w:proofErr w:type="spellStart"/>
      <w:r>
        <w:t>Casinóban</w:t>
      </w:r>
      <w:proofErr w:type="spellEnd"/>
      <w:r>
        <w:t xml:space="preserve">. In. </w:t>
      </w:r>
      <w:proofErr w:type="spellStart"/>
      <w:r>
        <w:t>Bethen</w:t>
      </w:r>
      <w:proofErr w:type="spellEnd"/>
      <w:r>
        <w:t xml:space="preserve"> István: Válogatott politikai írások és beszédek. 152-157.</w:t>
      </w:r>
    </w:p>
    <w:p w14:paraId="75FE7611" w14:textId="77777777" w:rsidR="002A095B" w:rsidRDefault="002A095B" w:rsidP="002A095B">
      <w:r>
        <w:t xml:space="preserve">Püski Levente: Főúri identitás a két világháború közötti Magyarországon. In: Generációk a történelemben. </w:t>
      </w:r>
      <w:proofErr w:type="spellStart"/>
      <w:r>
        <w:t>Gyáni</w:t>
      </w:r>
      <w:proofErr w:type="spellEnd"/>
      <w:r>
        <w:t xml:space="preserve"> Gábor, </w:t>
      </w:r>
      <w:proofErr w:type="spellStart"/>
      <w:r>
        <w:t>Láczay</w:t>
      </w:r>
      <w:proofErr w:type="spellEnd"/>
      <w:r>
        <w:t xml:space="preserve"> Magdolna. Nyíregyháza, 2008. Bp. 1989.</w:t>
      </w:r>
    </w:p>
    <w:p w14:paraId="3E046881" w14:textId="77777777" w:rsidR="002A095B" w:rsidRDefault="002A095B" w:rsidP="002A095B">
      <w:r>
        <w:t xml:space="preserve">Hanna </w:t>
      </w:r>
      <w:proofErr w:type="spellStart"/>
      <w:r>
        <w:t>Molden</w:t>
      </w:r>
      <w:proofErr w:type="spellEnd"/>
      <w:r>
        <w:t>: Griff és rózsa. Bp. 1999.</w:t>
      </w:r>
    </w:p>
    <w:p w14:paraId="422492F3" w14:textId="31B6E8CD" w:rsidR="00D30710" w:rsidRPr="002A095B" w:rsidRDefault="00D30710" w:rsidP="002A095B"/>
    <w:sectPr w:rsidR="00D30710" w:rsidRPr="002A095B" w:rsidSect="0006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0AA"/>
    <w:multiLevelType w:val="hybridMultilevel"/>
    <w:tmpl w:val="B0BEE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46EC"/>
    <w:multiLevelType w:val="hybridMultilevel"/>
    <w:tmpl w:val="EA08E7DC"/>
    <w:lvl w:ilvl="0" w:tplc="4E267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6C"/>
    <w:rsid w:val="00063F79"/>
    <w:rsid w:val="00146DBB"/>
    <w:rsid w:val="00206921"/>
    <w:rsid w:val="00255337"/>
    <w:rsid w:val="002A095B"/>
    <w:rsid w:val="004F05A1"/>
    <w:rsid w:val="005D312A"/>
    <w:rsid w:val="005E5C7C"/>
    <w:rsid w:val="006F765B"/>
    <w:rsid w:val="00A71B6C"/>
    <w:rsid w:val="00AA53D1"/>
    <w:rsid w:val="00AC6B58"/>
    <w:rsid w:val="00CD7167"/>
    <w:rsid w:val="00D30710"/>
    <w:rsid w:val="00DD44CD"/>
    <w:rsid w:val="00E36CBA"/>
    <w:rsid w:val="00E64368"/>
    <w:rsid w:val="00F86927"/>
    <w:rsid w:val="00FA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6124"/>
  <w15:docId w15:val="{E0F2CB1B-F8EE-4118-85DE-A06CB701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F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2021-02-03T18:55:00Z</dcterms:created>
  <dcterms:modified xsi:type="dcterms:W3CDTF">2025-02-17T18:32:00Z</dcterms:modified>
</cp:coreProperties>
</file>