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97600" w14:textId="3764C985" w:rsidR="00E107A1" w:rsidRPr="00996828" w:rsidRDefault="00E107A1" w:rsidP="00E107A1">
      <w:pPr>
        <w:jc w:val="right"/>
        <w:rPr>
          <w:rFonts w:ascii="Aptos" w:hAnsi="Aptos" w:cs="Segoe UI Historic"/>
          <w:color w:val="000000" w:themeColor="text1"/>
        </w:rPr>
      </w:pPr>
      <w:r w:rsidRPr="00996828">
        <w:rPr>
          <w:rFonts w:ascii="Aptos" w:hAnsi="Aptos" w:cs="Segoe UI Historic"/>
          <w:color w:val="000000" w:themeColor="text1"/>
        </w:rPr>
        <w:t>Katona Csete</w:t>
      </w:r>
    </w:p>
    <w:p w14:paraId="5B60A63B" w14:textId="77777777" w:rsidR="00E107A1" w:rsidRPr="00996828" w:rsidRDefault="00E107A1" w:rsidP="00E107A1">
      <w:pPr>
        <w:jc w:val="right"/>
        <w:rPr>
          <w:rFonts w:ascii="Aptos" w:hAnsi="Aptos" w:cs="Segoe UI Historic"/>
          <w:color w:val="000000" w:themeColor="text1"/>
        </w:rPr>
      </w:pPr>
      <w:r w:rsidRPr="00996828">
        <w:rPr>
          <w:rFonts w:ascii="Aptos" w:hAnsi="Aptos" w:cs="Segoe UI Historic"/>
          <w:color w:val="000000" w:themeColor="text1"/>
        </w:rPr>
        <w:t>DE–BTK, Történelemi Intézet</w:t>
      </w:r>
    </w:p>
    <w:p w14:paraId="4EE9ECE2" w14:textId="77777777" w:rsidR="00E107A1" w:rsidRPr="00996828" w:rsidRDefault="00E107A1" w:rsidP="00181F23">
      <w:pPr>
        <w:jc w:val="center"/>
        <w:rPr>
          <w:rFonts w:ascii="Aptos" w:hAnsi="Aptos" w:cs="Segoe UI Historic"/>
          <w:b/>
          <w:bCs/>
        </w:rPr>
      </w:pPr>
    </w:p>
    <w:p w14:paraId="4AEC5285" w14:textId="672699DF" w:rsidR="00E107A1" w:rsidRPr="00996828" w:rsidRDefault="00E107A1" w:rsidP="00181F23">
      <w:pPr>
        <w:jc w:val="center"/>
        <w:rPr>
          <w:rFonts w:ascii="Aptos" w:hAnsi="Aptos" w:cs="Segoe UI Historic"/>
          <w:b/>
          <w:bCs/>
        </w:rPr>
      </w:pPr>
      <w:r w:rsidRPr="00996828">
        <w:rPr>
          <w:rFonts w:ascii="Aptos" w:hAnsi="Aptos" w:cs="Segoe UI Historic"/>
          <w:b/>
          <w:bCs/>
        </w:rPr>
        <w:t>DINASZTIKUS KÜLPOLITIZÁLÁS</w:t>
      </w:r>
    </w:p>
    <w:p w14:paraId="5A7D5087" w14:textId="55B63A6D" w:rsidR="0007065E" w:rsidRPr="00996828" w:rsidRDefault="00E107A1" w:rsidP="00181F23">
      <w:pPr>
        <w:jc w:val="center"/>
        <w:rPr>
          <w:rFonts w:ascii="Aptos" w:hAnsi="Aptos" w:cs="Segoe UI Historic"/>
          <w:b/>
          <w:bCs/>
        </w:rPr>
      </w:pPr>
      <w:r w:rsidRPr="00996828">
        <w:rPr>
          <w:rFonts w:ascii="Aptos" w:hAnsi="Aptos" w:cs="Segoe UI Historic"/>
          <w:b/>
          <w:bCs/>
        </w:rPr>
        <w:t>(HADTÖRTÉNETI SPEC.)</w:t>
      </w:r>
    </w:p>
    <w:p w14:paraId="1E2FD1A3" w14:textId="77777777" w:rsidR="00F4135C" w:rsidRPr="00996828" w:rsidRDefault="00F4135C" w:rsidP="00F4135C">
      <w:pPr>
        <w:jc w:val="both"/>
        <w:rPr>
          <w:rFonts w:ascii="Aptos" w:hAnsi="Aptos" w:cs="Segoe UI Historic"/>
          <w:b/>
          <w:bCs/>
        </w:rPr>
      </w:pPr>
    </w:p>
    <w:p w14:paraId="74DD9336" w14:textId="194595E9" w:rsidR="000F00C7" w:rsidRPr="00996828" w:rsidRDefault="00996828" w:rsidP="00F4135C">
      <w:pPr>
        <w:jc w:val="both"/>
        <w:rPr>
          <w:rFonts w:ascii="Aptos" w:hAnsi="Aptos" w:cs="Segoe UI Historic"/>
          <w:i/>
          <w:iCs/>
        </w:rPr>
      </w:pPr>
      <w:r>
        <w:rPr>
          <w:rFonts w:ascii="Aptos" w:hAnsi="Aptos" w:cs="Segoe UI Historic"/>
          <w:b/>
          <w:bCs/>
        </w:rPr>
        <w:t xml:space="preserve">Tematika: </w:t>
      </w:r>
      <w:r w:rsidR="00F4135C" w:rsidRPr="00996828">
        <w:rPr>
          <w:rFonts w:ascii="Aptos" w:hAnsi="Aptos" w:cs="Segoe UI Historic"/>
          <w:i/>
          <w:iCs/>
        </w:rPr>
        <w:t>Bizánc és az Iszlám</w:t>
      </w:r>
    </w:p>
    <w:p w14:paraId="688E80E2" w14:textId="77777777" w:rsidR="000F00C7" w:rsidRPr="00996828" w:rsidRDefault="000F00C7" w:rsidP="000F00C7">
      <w:pPr>
        <w:jc w:val="both"/>
        <w:rPr>
          <w:rFonts w:ascii="Aptos" w:hAnsi="Aptos" w:cs="Segoe UI Historic"/>
        </w:rPr>
      </w:pPr>
    </w:p>
    <w:p w14:paraId="3895F4A0" w14:textId="2F5D6832" w:rsidR="000F00C7" w:rsidRPr="00996828" w:rsidRDefault="000F00C7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1. Az arabok az iszlám előtt</w:t>
      </w:r>
    </w:p>
    <w:p w14:paraId="346EBA3C" w14:textId="78E8C694" w:rsidR="000F00C7" w:rsidRPr="00996828" w:rsidRDefault="000F00C7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2. Mohamed és az iszlám születése</w:t>
      </w:r>
    </w:p>
    <w:p w14:paraId="7742FB9D" w14:textId="415387D7" w:rsidR="00027B40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3. Bizánc I.</w:t>
      </w:r>
    </w:p>
    <w:p w14:paraId="32484E76" w14:textId="59A99DD6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4</w:t>
      </w:r>
      <w:r w:rsidR="000F00C7" w:rsidRPr="00996828">
        <w:rPr>
          <w:rFonts w:ascii="Aptos" w:hAnsi="Aptos" w:cs="Segoe UI Historic"/>
        </w:rPr>
        <w:t>. Az „igazan vezetett” kalifák</w:t>
      </w:r>
    </w:p>
    <w:p w14:paraId="613A257E" w14:textId="66B0F234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5</w:t>
      </w:r>
      <w:r w:rsidR="000F00C7" w:rsidRPr="00996828">
        <w:rPr>
          <w:rFonts w:ascii="Aptos" w:hAnsi="Aptos" w:cs="Segoe UI Historic"/>
        </w:rPr>
        <w:t xml:space="preserve">. </w:t>
      </w:r>
      <w:proofErr w:type="spellStart"/>
      <w:r w:rsidR="000F00C7" w:rsidRPr="00996828">
        <w:rPr>
          <w:rFonts w:ascii="Aptos" w:hAnsi="Aptos" w:cs="Segoe UI Historic"/>
        </w:rPr>
        <w:t>Omajjádok</w:t>
      </w:r>
      <w:proofErr w:type="spellEnd"/>
      <w:r w:rsidR="00B02830" w:rsidRPr="00996828">
        <w:rPr>
          <w:rFonts w:ascii="Aptos" w:hAnsi="Aptos" w:cs="Segoe UI Historic"/>
        </w:rPr>
        <w:t xml:space="preserve"> I.</w:t>
      </w:r>
    </w:p>
    <w:p w14:paraId="065F8C34" w14:textId="592D0D54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6</w:t>
      </w:r>
      <w:r w:rsidR="000F00C7" w:rsidRPr="00996828">
        <w:rPr>
          <w:rFonts w:ascii="Aptos" w:hAnsi="Aptos" w:cs="Segoe UI Historic"/>
        </w:rPr>
        <w:t xml:space="preserve">. </w:t>
      </w:r>
      <w:proofErr w:type="spellStart"/>
      <w:r w:rsidR="000F00C7" w:rsidRPr="00996828">
        <w:rPr>
          <w:rFonts w:ascii="Aptos" w:hAnsi="Aptos" w:cs="Segoe UI Historic"/>
        </w:rPr>
        <w:t>Omajjádok</w:t>
      </w:r>
      <w:proofErr w:type="spellEnd"/>
      <w:r w:rsidR="000F00C7" w:rsidRPr="00996828">
        <w:rPr>
          <w:rFonts w:ascii="Aptos" w:hAnsi="Aptos" w:cs="Segoe UI Historic"/>
        </w:rPr>
        <w:t xml:space="preserve"> II.</w:t>
      </w:r>
    </w:p>
    <w:p w14:paraId="2EC709C0" w14:textId="3762D207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7</w:t>
      </w:r>
      <w:r w:rsidR="000F00C7" w:rsidRPr="00996828">
        <w:rPr>
          <w:rFonts w:ascii="Aptos" w:hAnsi="Aptos" w:cs="Segoe UI Historic"/>
        </w:rPr>
        <w:t xml:space="preserve">. </w:t>
      </w:r>
      <w:proofErr w:type="spellStart"/>
      <w:r w:rsidR="000F00C7" w:rsidRPr="00996828">
        <w:rPr>
          <w:rFonts w:ascii="Aptos" w:hAnsi="Aptos" w:cs="Segoe UI Historic"/>
        </w:rPr>
        <w:t>Abbászidák</w:t>
      </w:r>
      <w:proofErr w:type="spellEnd"/>
      <w:r w:rsidR="00B02830" w:rsidRPr="00996828">
        <w:rPr>
          <w:rFonts w:ascii="Aptos" w:hAnsi="Aptos" w:cs="Segoe UI Historic"/>
        </w:rPr>
        <w:t xml:space="preserve"> I.</w:t>
      </w:r>
    </w:p>
    <w:p w14:paraId="29AECA4C" w14:textId="1EFB50A1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8</w:t>
      </w:r>
      <w:r w:rsidR="000F00C7" w:rsidRPr="00996828">
        <w:rPr>
          <w:rFonts w:ascii="Aptos" w:hAnsi="Aptos" w:cs="Segoe UI Historic"/>
        </w:rPr>
        <w:t xml:space="preserve">. </w:t>
      </w:r>
      <w:proofErr w:type="spellStart"/>
      <w:r w:rsidR="000F00C7" w:rsidRPr="00996828">
        <w:rPr>
          <w:rFonts w:ascii="Aptos" w:hAnsi="Aptos" w:cs="Segoe UI Historic"/>
        </w:rPr>
        <w:t>Abbászidák</w:t>
      </w:r>
      <w:proofErr w:type="spellEnd"/>
      <w:r w:rsidR="000F00C7" w:rsidRPr="00996828">
        <w:rPr>
          <w:rFonts w:ascii="Aptos" w:hAnsi="Aptos" w:cs="Segoe UI Historic"/>
        </w:rPr>
        <w:t xml:space="preserve"> II</w:t>
      </w:r>
      <w:r w:rsidR="00745775" w:rsidRPr="00996828">
        <w:rPr>
          <w:rFonts w:ascii="Aptos" w:hAnsi="Aptos" w:cs="Segoe UI Historic"/>
        </w:rPr>
        <w:t>.</w:t>
      </w:r>
    </w:p>
    <w:p w14:paraId="0B5EC841" w14:textId="6ED0C40F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9</w:t>
      </w:r>
      <w:r w:rsidR="000F00C7" w:rsidRPr="00996828">
        <w:rPr>
          <w:rFonts w:ascii="Aptos" w:hAnsi="Aptos" w:cs="Segoe UI Historic"/>
        </w:rPr>
        <w:t xml:space="preserve">. Bizánc </w:t>
      </w:r>
      <w:r w:rsidRPr="00996828">
        <w:rPr>
          <w:rFonts w:ascii="Aptos" w:hAnsi="Aptos" w:cs="Segoe UI Historic"/>
        </w:rPr>
        <w:t>II.</w:t>
      </w:r>
    </w:p>
    <w:p w14:paraId="78FAE5A9" w14:textId="70F4E60F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10</w:t>
      </w:r>
      <w:r w:rsidR="000F00C7" w:rsidRPr="00996828">
        <w:rPr>
          <w:rFonts w:ascii="Aptos" w:hAnsi="Aptos" w:cs="Segoe UI Historic"/>
        </w:rPr>
        <w:t xml:space="preserve">. </w:t>
      </w:r>
      <w:proofErr w:type="spellStart"/>
      <w:r w:rsidR="000F00C7" w:rsidRPr="00996828">
        <w:rPr>
          <w:rFonts w:ascii="Aptos" w:hAnsi="Aptos" w:cs="Segoe UI Historic"/>
        </w:rPr>
        <w:t>Al-Andalúsz</w:t>
      </w:r>
      <w:proofErr w:type="spellEnd"/>
    </w:p>
    <w:p w14:paraId="326F5BF1" w14:textId="4786AB49" w:rsidR="000F00C7" w:rsidRPr="00996828" w:rsidRDefault="00027B4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11</w:t>
      </w:r>
      <w:r w:rsidR="000F00C7" w:rsidRPr="00996828">
        <w:rPr>
          <w:rFonts w:ascii="Aptos" w:hAnsi="Aptos" w:cs="Segoe UI Historic"/>
        </w:rPr>
        <w:t xml:space="preserve">. </w:t>
      </w:r>
      <w:proofErr w:type="spellStart"/>
      <w:r w:rsidR="00B02830" w:rsidRPr="00996828">
        <w:rPr>
          <w:rFonts w:ascii="Aptos" w:hAnsi="Aptos" w:cs="Segoe UI Historic"/>
        </w:rPr>
        <w:t>Fatimidák</w:t>
      </w:r>
      <w:proofErr w:type="spellEnd"/>
    </w:p>
    <w:p w14:paraId="0F7F9004" w14:textId="23BC2B59" w:rsidR="000F00C7" w:rsidRPr="00996828" w:rsidRDefault="000F00C7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1</w:t>
      </w:r>
      <w:r w:rsidR="00027B40" w:rsidRPr="00996828">
        <w:rPr>
          <w:rFonts w:ascii="Aptos" w:hAnsi="Aptos" w:cs="Segoe UI Historic"/>
        </w:rPr>
        <w:t>2</w:t>
      </w:r>
      <w:r w:rsidRPr="00996828">
        <w:rPr>
          <w:rFonts w:ascii="Aptos" w:hAnsi="Aptos" w:cs="Segoe UI Historic"/>
        </w:rPr>
        <w:t xml:space="preserve">. </w:t>
      </w:r>
      <w:proofErr w:type="spellStart"/>
      <w:r w:rsidR="00BD224F" w:rsidRPr="00996828">
        <w:rPr>
          <w:rFonts w:ascii="Aptos" w:hAnsi="Aptos" w:cs="Segoe UI Historic"/>
        </w:rPr>
        <w:t>Ifríkijai</w:t>
      </w:r>
      <w:proofErr w:type="spellEnd"/>
      <w:r w:rsidR="00BD224F" w:rsidRPr="00996828">
        <w:rPr>
          <w:rFonts w:ascii="Aptos" w:hAnsi="Aptos" w:cs="Segoe UI Historic"/>
        </w:rPr>
        <w:t xml:space="preserve"> dinasztiák</w:t>
      </w:r>
    </w:p>
    <w:p w14:paraId="1FE16C45" w14:textId="625F68C1" w:rsidR="00B02830" w:rsidRPr="00996828" w:rsidRDefault="000F00C7" w:rsidP="00B02830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1</w:t>
      </w:r>
      <w:r w:rsidR="00027B40" w:rsidRPr="00996828">
        <w:rPr>
          <w:rFonts w:ascii="Aptos" w:hAnsi="Aptos" w:cs="Segoe UI Historic"/>
        </w:rPr>
        <w:t>3</w:t>
      </w:r>
      <w:r w:rsidRPr="00996828">
        <w:rPr>
          <w:rFonts w:ascii="Aptos" w:hAnsi="Aptos" w:cs="Segoe UI Historic"/>
        </w:rPr>
        <w:t xml:space="preserve">. </w:t>
      </w:r>
      <w:r w:rsidR="00085855" w:rsidRPr="00996828">
        <w:rPr>
          <w:rFonts w:ascii="Aptos" w:hAnsi="Aptos" w:cs="Segoe UI Historic"/>
        </w:rPr>
        <w:t>Regionális</w:t>
      </w:r>
      <w:r w:rsidR="00B02830" w:rsidRPr="00996828">
        <w:rPr>
          <w:rFonts w:ascii="Aptos" w:hAnsi="Aptos" w:cs="Segoe UI Historic"/>
        </w:rPr>
        <w:t xml:space="preserve"> dinasztiák</w:t>
      </w:r>
      <w:r w:rsidR="00085855" w:rsidRPr="00996828">
        <w:rPr>
          <w:rFonts w:ascii="Aptos" w:hAnsi="Aptos" w:cs="Segoe UI Historic"/>
        </w:rPr>
        <w:t xml:space="preserve"> a Kalifátusban (</w:t>
      </w:r>
      <w:proofErr w:type="spellStart"/>
      <w:r w:rsidR="00085855" w:rsidRPr="00996828">
        <w:rPr>
          <w:rFonts w:ascii="Aptos" w:hAnsi="Aptos" w:cs="Segoe UI Historic"/>
        </w:rPr>
        <w:t>Számánidák</w:t>
      </w:r>
      <w:proofErr w:type="spellEnd"/>
      <w:r w:rsidR="00085855" w:rsidRPr="00996828">
        <w:rPr>
          <w:rFonts w:ascii="Aptos" w:hAnsi="Aptos" w:cs="Segoe UI Historic"/>
        </w:rPr>
        <w:t xml:space="preserve">, </w:t>
      </w:r>
      <w:proofErr w:type="spellStart"/>
      <w:r w:rsidR="00085855" w:rsidRPr="00996828">
        <w:rPr>
          <w:rFonts w:ascii="Aptos" w:hAnsi="Aptos" w:cs="Segoe UI Historic"/>
        </w:rPr>
        <w:t>Gaznavidák</w:t>
      </w:r>
      <w:proofErr w:type="spellEnd"/>
      <w:r w:rsidR="00085855" w:rsidRPr="00996828">
        <w:rPr>
          <w:rFonts w:ascii="Aptos" w:hAnsi="Aptos" w:cs="Segoe UI Historic"/>
        </w:rPr>
        <w:t xml:space="preserve">, </w:t>
      </w:r>
      <w:proofErr w:type="spellStart"/>
      <w:r w:rsidR="00085855" w:rsidRPr="00996828">
        <w:rPr>
          <w:rFonts w:ascii="Aptos" w:hAnsi="Aptos" w:cs="Segoe UI Historic"/>
        </w:rPr>
        <w:t>Bujidák</w:t>
      </w:r>
      <w:proofErr w:type="spellEnd"/>
      <w:r w:rsidR="00085855" w:rsidRPr="00996828">
        <w:rPr>
          <w:rFonts w:ascii="Aptos" w:hAnsi="Aptos" w:cs="Segoe UI Historic"/>
        </w:rPr>
        <w:t>)</w:t>
      </w:r>
    </w:p>
    <w:p w14:paraId="4D2207D1" w14:textId="74DBD250" w:rsidR="000F00C7" w:rsidRPr="00996828" w:rsidRDefault="00B02830" w:rsidP="000F00C7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>1</w:t>
      </w:r>
      <w:r w:rsidR="00027B40" w:rsidRPr="00996828">
        <w:rPr>
          <w:rFonts w:ascii="Aptos" w:hAnsi="Aptos" w:cs="Segoe UI Historic"/>
        </w:rPr>
        <w:t>4</w:t>
      </w:r>
      <w:r w:rsidRPr="00996828">
        <w:rPr>
          <w:rFonts w:ascii="Aptos" w:hAnsi="Aptos" w:cs="Segoe UI Historic"/>
        </w:rPr>
        <w:t>. Szeldzsukok</w:t>
      </w:r>
    </w:p>
    <w:p w14:paraId="5B3EF968" w14:textId="19F2EE5D" w:rsidR="008F585E" w:rsidRPr="00996828" w:rsidRDefault="008F585E">
      <w:pPr>
        <w:rPr>
          <w:rFonts w:ascii="Aptos" w:hAnsi="Aptos" w:cs="Segoe UI Historic"/>
        </w:rPr>
      </w:pPr>
    </w:p>
    <w:p w14:paraId="0CFE7EC3" w14:textId="2726A3DB" w:rsidR="008F585E" w:rsidRPr="00996828" w:rsidRDefault="005F0AF6" w:rsidP="006E323F">
      <w:pPr>
        <w:autoSpaceDE w:val="0"/>
        <w:autoSpaceDN w:val="0"/>
        <w:adjustRightInd w:val="0"/>
        <w:rPr>
          <w:rFonts w:ascii="Aptos" w:hAnsi="Aptos" w:cs="Segoe UI Historic"/>
          <w:b/>
          <w:bCs/>
        </w:rPr>
      </w:pPr>
      <w:r w:rsidRPr="00996828">
        <w:rPr>
          <w:rFonts w:ascii="Aptos" w:hAnsi="Aptos" w:cs="Segoe UI Historic"/>
          <w:b/>
          <w:bCs/>
        </w:rPr>
        <w:t>Kötelez</w:t>
      </w:r>
      <w:r w:rsidRPr="00996828">
        <w:rPr>
          <w:rFonts w:ascii="Aptos" w:hAnsi="Aptos" w:cs="Calibri"/>
          <w:b/>
          <w:bCs/>
        </w:rPr>
        <w:t>ő</w:t>
      </w:r>
      <w:r w:rsidRPr="00996828">
        <w:rPr>
          <w:rFonts w:ascii="Aptos" w:hAnsi="Aptos" w:cs="Segoe UI Historic"/>
          <w:b/>
          <w:bCs/>
        </w:rPr>
        <w:t xml:space="preserve"> irodalom:</w:t>
      </w:r>
    </w:p>
    <w:p w14:paraId="58ED5F10" w14:textId="77777777" w:rsidR="0000019D" w:rsidRPr="00996828" w:rsidRDefault="0000019D" w:rsidP="0000019D">
      <w:pPr>
        <w:jc w:val="both"/>
        <w:rPr>
          <w:rFonts w:ascii="Aptos" w:hAnsi="Aptos" w:cs="Segoe UI Historic"/>
          <w:color w:val="000000" w:themeColor="text1"/>
        </w:rPr>
      </w:pPr>
    </w:p>
    <w:p w14:paraId="1F7EC35A" w14:textId="3D2C8050" w:rsidR="005C74A0" w:rsidRPr="00996828" w:rsidRDefault="0000019D" w:rsidP="00D71661">
      <w:pPr>
        <w:jc w:val="both"/>
        <w:rPr>
          <w:rFonts w:ascii="Aptos" w:hAnsi="Aptos" w:cs="Segoe UI Historic"/>
          <w:color w:val="000000" w:themeColor="text1"/>
        </w:rPr>
      </w:pPr>
      <w:r w:rsidRPr="00996828">
        <w:rPr>
          <w:rFonts w:ascii="Aptos" w:hAnsi="Aptos" w:cs="Segoe UI Historic"/>
          <w:color w:val="000000" w:themeColor="text1"/>
        </w:rPr>
        <w:t xml:space="preserve">Angi János </w:t>
      </w:r>
      <w:proofErr w:type="spellStart"/>
      <w:r w:rsidRPr="00996828">
        <w:rPr>
          <w:rFonts w:ascii="Aptos" w:hAnsi="Aptos" w:cs="Segoe UI Historic"/>
          <w:color w:val="000000" w:themeColor="text1"/>
        </w:rPr>
        <w:t>et</w:t>
      </w:r>
      <w:proofErr w:type="spellEnd"/>
      <w:r w:rsidRPr="00996828">
        <w:rPr>
          <w:rFonts w:ascii="Aptos" w:hAnsi="Aptos" w:cs="Segoe UI Historic"/>
          <w:color w:val="000000" w:themeColor="text1"/>
        </w:rPr>
        <w:t xml:space="preserve"> </w:t>
      </w:r>
      <w:proofErr w:type="spellStart"/>
      <w:r w:rsidRPr="00996828">
        <w:rPr>
          <w:rFonts w:ascii="Aptos" w:hAnsi="Aptos" w:cs="Segoe UI Historic"/>
          <w:color w:val="000000" w:themeColor="text1"/>
        </w:rPr>
        <w:t>al</w:t>
      </w:r>
      <w:proofErr w:type="spellEnd"/>
      <w:r w:rsidRPr="00996828">
        <w:rPr>
          <w:rFonts w:ascii="Aptos" w:hAnsi="Aptos" w:cs="Segoe UI Historic"/>
          <w:color w:val="000000" w:themeColor="text1"/>
        </w:rPr>
        <w:t xml:space="preserve">.: </w:t>
      </w:r>
      <w:r w:rsidRPr="00996828">
        <w:rPr>
          <w:rFonts w:ascii="Aptos" w:hAnsi="Aptos" w:cs="Segoe UI Historic"/>
          <w:i/>
          <w:iCs/>
          <w:color w:val="000000" w:themeColor="text1"/>
        </w:rPr>
        <w:t>Európa a korai középkorban (3–11. század)</w:t>
      </w:r>
      <w:r w:rsidRPr="00996828">
        <w:rPr>
          <w:rFonts w:ascii="Aptos" w:hAnsi="Aptos" w:cs="Segoe UI Historic"/>
          <w:color w:val="000000" w:themeColor="text1"/>
        </w:rPr>
        <w:t>. Debrecen: Multiplex Media, 1997.</w:t>
      </w:r>
      <w:r w:rsidR="00714D21" w:rsidRPr="00996828">
        <w:rPr>
          <w:rFonts w:ascii="Aptos" w:hAnsi="Aptos" w:cs="Segoe UI Historic"/>
          <w:color w:val="000000" w:themeColor="text1"/>
        </w:rPr>
        <w:t xml:space="preserve"> </w:t>
      </w:r>
      <w:r w:rsidR="005F0AF6" w:rsidRPr="00996828">
        <w:rPr>
          <w:rFonts w:ascii="Aptos" w:hAnsi="Aptos" w:cs="Segoe UI Historic"/>
          <w:color w:val="000000" w:themeColor="text1"/>
        </w:rPr>
        <w:t>88</w:t>
      </w:r>
      <w:r w:rsidR="00714D21" w:rsidRPr="00996828">
        <w:rPr>
          <w:rFonts w:ascii="Aptos" w:hAnsi="Aptos" w:cs="Segoe UI Historic"/>
          <w:color w:val="000000" w:themeColor="text1"/>
        </w:rPr>
        <w:t>–131</w:t>
      </w:r>
      <w:r w:rsidR="005F0AF6" w:rsidRPr="00996828">
        <w:rPr>
          <w:rFonts w:ascii="Aptos" w:hAnsi="Aptos" w:cs="Segoe UI Historic"/>
          <w:color w:val="000000" w:themeColor="text1"/>
        </w:rPr>
        <w:t xml:space="preserve">, </w:t>
      </w:r>
      <w:r w:rsidR="005F0AF6" w:rsidRPr="00996828">
        <w:rPr>
          <w:rFonts w:ascii="Aptos" w:hAnsi="Aptos" w:cs="Segoe UI Historic"/>
          <w:color w:val="000000" w:themeColor="text1"/>
        </w:rPr>
        <w:t>244–269. o.</w:t>
      </w:r>
    </w:p>
    <w:p w14:paraId="458C96CA" w14:textId="6F650768" w:rsidR="004D1BC2" w:rsidRPr="00996828" w:rsidRDefault="004D1BC2" w:rsidP="00D71661">
      <w:pPr>
        <w:autoSpaceDE w:val="0"/>
        <w:autoSpaceDN w:val="0"/>
        <w:adjustRightInd w:val="0"/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 xml:space="preserve">Katus László: </w:t>
      </w:r>
      <w:r w:rsidRPr="00996828">
        <w:rPr>
          <w:rFonts w:ascii="Aptos" w:hAnsi="Aptos" w:cs="Segoe UI Historic"/>
          <w:i/>
          <w:iCs/>
        </w:rPr>
        <w:t>Európa története a középkorban</w:t>
      </w:r>
      <w:r w:rsidRPr="00996828">
        <w:rPr>
          <w:rFonts w:ascii="Aptos" w:hAnsi="Aptos" w:cs="Segoe UI Historic"/>
        </w:rPr>
        <w:t>. Pécs: Kronosz Kiadó, 2021. 173–182</w:t>
      </w:r>
      <w:r w:rsidR="005F0AF6" w:rsidRPr="00996828">
        <w:rPr>
          <w:rFonts w:ascii="Aptos" w:hAnsi="Aptos" w:cs="Segoe UI Historic"/>
        </w:rPr>
        <w:t xml:space="preserve">, </w:t>
      </w:r>
      <w:r w:rsidR="005F0AF6" w:rsidRPr="00996828">
        <w:rPr>
          <w:rFonts w:ascii="Aptos" w:hAnsi="Aptos" w:cs="Segoe UI Historic"/>
        </w:rPr>
        <w:t>209–222.</w:t>
      </w:r>
      <w:r w:rsidRPr="00996828">
        <w:rPr>
          <w:rFonts w:ascii="Aptos" w:hAnsi="Aptos" w:cs="Segoe UI Historic"/>
        </w:rPr>
        <w:t xml:space="preserve"> o.</w:t>
      </w:r>
    </w:p>
    <w:p w14:paraId="08F0CF63" w14:textId="04BF89F1" w:rsidR="00A438DB" w:rsidRPr="00996828" w:rsidRDefault="00F14B8C" w:rsidP="00D71661">
      <w:pPr>
        <w:autoSpaceDE w:val="0"/>
        <w:autoSpaceDN w:val="0"/>
        <w:adjustRightInd w:val="0"/>
        <w:jc w:val="both"/>
        <w:rPr>
          <w:rFonts w:ascii="Aptos" w:hAnsi="Aptos" w:cs="Segoe UI Historic"/>
        </w:rPr>
      </w:pPr>
      <w:proofErr w:type="spellStart"/>
      <w:r w:rsidRPr="00996828">
        <w:rPr>
          <w:rFonts w:ascii="Aptos" w:hAnsi="Aptos" w:cs="Segoe UI Historic"/>
        </w:rPr>
        <w:t>Klaniczay</w:t>
      </w:r>
      <w:proofErr w:type="spellEnd"/>
      <w:r w:rsidRPr="00996828">
        <w:rPr>
          <w:rFonts w:ascii="Aptos" w:hAnsi="Aptos" w:cs="Segoe UI Historic"/>
        </w:rPr>
        <w:t xml:space="preserve"> Gábor (szerk.):</w:t>
      </w:r>
      <w:r w:rsidRPr="00996828">
        <w:rPr>
          <w:rFonts w:ascii="Aptos" w:hAnsi="Aptos" w:cs="Segoe UI Historic"/>
          <w:i/>
          <w:iCs/>
        </w:rPr>
        <w:t xml:space="preserve"> Európa ezer éve: A középkor I.</w:t>
      </w:r>
      <w:r w:rsidRPr="00996828">
        <w:rPr>
          <w:rFonts w:ascii="Aptos" w:hAnsi="Aptos" w:cs="Segoe UI Historic"/>
        </w:rPr>
        <w:t xml:space="preserve"> Budapest: Osiris Kiadó, 2005. </w:t>
      </w:r>
      <w:r w:rsidR="005F0AF6" w:rsidRPr="00996828">
        <w:rPr>
          <w:rFonts w:ascii="Aptos" w:hAnsi="Aptos" w:cs="Segoe UI Historic"/>
        </w:rPr>
        <w:t>133–145</w:t>
      </w:r>
      <w:r w:rsidR="005F0AF6" w:rsidRPr="00996828">
        <w:rPr>
          <w:rFonts w:ascii="Aptos" w:hAnsi="Aptos" w:cs="Segoe UI Historic"/>
        </w:rPr>
        <w:t xml:space="preserve">, </w:t>
      </w:r>
      <w:r w:rsidRPr="00996828">
        <w:rPr>
          <w:rFonts w:ascii="Aptos" w:hAnsi="Aptos" w:cs="Segoe UI Historic"/>
        </w:rPr>
        <w:t>159–164</w:t>
      </w:r>
      <w:r w:rsidR="005F0AF6" w:rsidRPr="00996828">
        <w:rPr>
          <w:rFonts w:ascii="Aptos" w:hAnsi="Aptos" w:cs="Segoe UI Historic"/>
        </w:rPr>
        <w:t xml:space="preserve">, </w:t>
      </w:r>
      <w:r w:rsidR="005F0AF6" w:rsidRPr="00996828">
        <w:rPr>
          <w:rFonts w:ascii="Aptos" w:hAnsi="Aptos" w:cs="Segoe UI Historic"/>
        </w:rPr>
        <w:t>212–219, 282–289</w:t>
      </w:r>
      <w:r w:rsidR="00420FEC" w:rsidRPr="00996828">
        <w:rPr>
          <w:rFonts w:ascii="Aptos" w:hAnsi="Aptos" w:cs="Segoe UI Historic"/>
        </w:rPr>
        <w:t xml:space="preserve"> o.</w:t>
      </w:r>
    </w:p>
    <w:p w14:paraId="12EAC913" w14:textId="25EFB892" w:rsidR="0089419E" w:rsidRPr="00996828" w:rsidRDefault="0089419E" w:rsidP="0089419E">
      <w:pPr>
        <w:jc w:val="both"/>
        <w:rPr>
          <w:rFonts w:ascii="Aptos" w:hAnsi="Aptos" w:cs="Segoe UI Historic"/>
          <w:color w:val="000000" w:themeColor="text1"/>
        </w:rPr>
      </w:pPr>
      <w:r w:rsidRPr="00996828">
        <w:rPr>
          <w:rFonts w:ascii="Aptos" w:hAnsi="Aptos" w:cs="Segoe UI Historic"/>
          <w:color w:val="000000" w:themeColor="text1"/>
        </w:rPr>
        <w:t xml:space="preserve">Sz. Jónás Ilona (szerk.): </w:t>
      </w:r>
      <w:r w:rsidRPr="00996828">
        <w:rPr>
          <w:rFonts w:ascii="Aptos" w:hAnsi="Aptos" w:cs="Segoe UI Historic"/>
          <w:i/>
          <w:iCs/>
          <w:color w:val="000000" w:themeColor="text1"/>
        </w:rPr>
        <w:t>Középkori egyetemes történeti szöveggy</w:t>
      </w:r>
      <w:r w:rsidRPr="00996828">
        <w:rPr>
          <w:rFonts w:ascii="Aptos" w:hAnsi="Aptos" w:cs="Calibri"/>
          <w:i/>
          <w:iCs/>
          <w:color w:val="000000" w:themeColor="text1"/>
        </w:rPr>
        <w:t>ű</w:t>
      </w:r>
      <w:r w:rsidRPr="00996828">
        <w:rPr>
          <w:rFonts w:ascii="Aptos" w:hAnsi="Aptos" w:cs="Segoe UI Historic"/>
          <w:i/>
          <w:iCs/>
          <w:color w:val="000000" w:themeColor="text1"/>
        </w:rPr>
        <w:t>jtemény</w:t>
      </w:r>
      <w:r w:rsidRPr="00996828">
        <w:rPr>
          <w:rFonts w:ascii="Aptos" w:hAnsi="Aptos" w:cs="Segoe UI Historic"/>
          <w:color w:val="000000" w:themeColor="text1"/>
        </w:rPr>
        <w:t xml:space="preserve">. Budapest: Osiris Kiadó, 1999. </w:t>
      </w:r>
      <w:r w:rsidR="005F0AF6" w:rsidRPr="00996828">
        <w:rPr>
          <w:rFonts w:ascii="Aptos" w:hAnsi="Aptos" w:cs="Segoe UI Historic"/>
          <w:color w:val="000000" w:themeColor="text1"/>
        </w:rPr>
        <w:t>22–27, 33–34, 39–40, 47–49</w:t>
      </w:r>
      <w:r w:rsidR="005F0AF6" w:rsidRPr="00996828">
        <w:rPr>
          <w:rFonts w:ascii="Aptos" w:hAnsi="Aptos" w:cs="Segoe UI Historic"/>
          <w:color w:val="000000" w:themeColor="text1"/>
        </w:rPr>
        <w:t xml:space="preserve">, </w:t>
      </w:r>
      <w:r w:rsidR="006142B5" w:rsidRPr="00996828">
        <w:rPr>
          <w:rFonts w:ascii="Aptos" w:hAnsi="Aptos" w:cs="Segoe UI Historic"/>
          <w:color w:val="000000" w:themeColor="text1"/>
        </w:rPr>
        <w:t>55–59. o.</w:t>
      </w:r>
    </w:p>
    <w:p w14:paraId="1D1634BC" w14:textId="77777777" w:rsidR="005C74A0" w:rsidRPr="00996828" w:rsidRDefault="005C74A0" w:rsidP="006E323F">
      <w:pPr>
        <w:autoSpaceDE w:val="0"/>
        <w:autoSpaceDN w:val="0"/>
        <w:adjustRightInd w:val="0"/>
        <w:rPr>
          <w:rFonts w:ascii="Aptos" w:hAnsi="Aptos" w:cs="Segoe UI Historic"/>
        </w:rPr>
      </w:pPr>
    </w:p>
    <w:p w14:paraId="24C1C603" w14:textId="77777777" w:rsidR="005F0AF6" w:rsidRPr="00996828" w:rsidRDefault="005F0AF6" w:rsidP="005F0AF6">
      <w:pPr>
        <w:autoSpaceDE w:val="0"/>
        <w:autoSpaceDN w:val="0"/>
        <w:adjustRightInd w:val="0"/>
        <w:rPr>
          <w:rFonts w:ascii="Aptos" w:hAnsi="Aptos" w:cs="Segoe UI Historic"/>
          <w:b/>
          <w:bCs/>
        </w:rPr>
      </w:pPr>
      <w:r w:rsidRPr="00996828">
        <w:rPr>
          <w:rFonts w:ascii="Aptos" w:hAnsi="Aptos" w:cs="Segoe UI Historic"/>
          <w:b/>
          <w:bCs/>
        </w:rPr>
        <w:t>Ajánlott irodalom:</w:t>
      </w:r>
    </w:p>
    <w:p w14:paraId="3141E21A" w14:textId="77777777" w:rsidR="001459EC" w:rsidRPr="00996828" w:rsidRDefault="001459EC" w:rsidP="00D71661">
      <w:pPr>
        <w:jc w:val="both"/>
        <w:rPr>
          <w:rFonts w:ascii="Aptos" w:hAnsi="Aptos" w:cs="Segoe UI Historic"/>
        </w:rPr>
      </w:pPr>
    </w:p>
    <w:p w14:paraId="2AEFDC06" w14:textId="0CECCF12" w:rsidR="00996828" w:rsidRPr="00996828" w:rsidRDefault="00996828" w:rsidP="00D71661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 xml:space="preserve">Benke József: </w:t>
      </w:r>
      <w:r w:rsidRPr="00996828">
        <w:rPr>
          <w:rFonts w:ascii="Aptos" w:hAnsi="Aptos" w:cs="Segoe UI Historic"/>
          <w:i/>
          <w:iCs/>
        </w:rPr>
        <w:t>Az arabok története</w:t>
      </w:r>
      <w:r w:rsidRPr="00996828">
        <w:rPr>
          <w:rFonts w:ascii="Aptos" w:hAnsi="Aptos" w:cs="Segoe UI Historic"/>
        </w:rPr>
        <w:t>. Budapest: Kossuth, 1987.</w:t>
      </w:r>
    </w:p>
    <w:p w14:paraId="1E18B1BA" w14:textId="5101D489" w:rsidR="00E307D6" w:rsidRPr="00996828" w:rsidRDefault="00E11D4F" w:rsidP="00D71661">
      <w:pPr>
        <w:jc w:val="both"/>
        <w:rPr>
          <w:rFonts w:ascii="Aptos" w:hAnsi="Aptos" w:cs="Calibri"/>
        </w:rPr>
      </w:pPr>
      <w:proofErr w:type="spellStart"/>
      <w:r w:rsidRPr="00996828">
        <w:rPr>
          <w:rFonts w:ascii="Aptos" w:hAnsi="Aptos" w:cs="Segoe UI Historic"/>
        </w:rPr>
        <w:t>Cahen</w:t>
      </w:r>
      <w:proofErr w:type="spellEnd"/>
      <w:r w:rsidRPr="00996828">
        <w:rPr>
          <w:rFonts w:ascii="Aptos" w:hAnsi="Aptos" w:cs="Segoe UI Historic"/>
        </w:rPr>
        <w:t xml:space="preserve">, Claude: </w:t>
      </w:r>
      <w:r w:rsidRPr="00996828">
        <w:rPr>
          <w:rFonts w:ascii="Aptos" w:hAnsi="Aptos" w:cs="Segoe UI Historic"/>
          <w:i/>
          <w:iCs/>
        </w:rPr>
        <w:t>Az iszlám. A kezdetekt</w:t>
      </w:r>
      <w:r w:rsidRPr="00996828">
        <w:rPr>
          <w:rFonts w:ascii="Aptos" w:hAnsi="Aptos" w:cs="Calibri"/>
          <w:i/>
          <w:iCs/>
        </w:rPr>
        <w:t>ől az Oszmán Birodalom létrejöttéig</w:t>
      </w:r>
      <w:r w:rsidRPr="00996828">
        <w:rPr>
          <w:rFonts w:ascii="Aptos" w:hAnsi="Aptos" w:cs="Calibri"/>
        </w:rPr>
        <w:t>. Budapest: Gondolta, 1989.</w:t>
      </w:r>
    </w:p>
    <w:p w14:paraId="6C462A49" w14:textId="1D5849EA" w:rsidR="00E11D4F" w:rsidRPr="00996828" w:rsidRDefault="00E11D4F" w:rsidP="00D71661">
      <w:pPr>
        <w:jc w:val="both"/>
        <w:rPr>
          <w:rFonts w:ascii="Aptos" w:hAnsi="Aptos" w:cs="Calibri"/>
        </w:rPr>
      </w:pPr>
      <w:proofErr w:type="spellStart"/>
      <w:r w:rsidRPr="00996828">
        <w:rPr>
          <w:rFonts w:ascii="Aptos" w:hAnsi="Aptos" w:cs="Calibri"/>
        </w:rPr>
        <w:t>Goldschmidt</w:t>
      </w:r>
      <w:proofErr w:type="spellEnd"/>
      <w:r w:rsidRPr="00996828">
        <w:rPr>
          <w:rFonts w:ascii="Aptos" w:hAnsi="Aptos" w:cs="Calibri"/>
        </w:rPr>
        <w:t xml:space="preserve"> </w:t>
      </w:r>
      <w:proofErr w:type="spellStart"/>
      <w:r w:rsidRPr="00996828">
        <w:rPr>
          <w:rFonts w:ascii="Aptos" w:hAnsi="Aptos" w:cs="Calibri"/>
        </w:rPr>
        <w:t>Jr</w:t>
      </w:r>
      <w:proofErr w:type="spellEnd"/>
      <w:r w:rsidRPr="00996828">
        <w:rPr>
          <w:rFonts w:ascii="Aptos" w:hAnsi="Aptos" w:cs="Calibri"/>
        </w:rPr>
        <w:t xml:space="preserve">., Arthur: </w:t>
      </w:r>
      <w:r w:rsidRPr="00996828">
        <w:rPr>
          <w:rFonts w:ascii="Aptos" w:hAnsi="Aptos" w:cs="Calibri"/>
          <w:i/>
          <w:iCs/>
        </w:rPr>
        <w:t>A Közel-Kelet rövid története</w:t>
      </w:r>
      <w:r w:rsidRPr="00996828">
        <w:rPr>
          <w:rFonts w:ascii="Aptos" w:hAnsi="Aptos" w:cs="Calibri"/>
        </w:rPr>
        <w:t>.</w:t>
      </w:r>
      <w:r w:rsidR="00DE70EF" w:rsidRPr="00996828">
        <w:rPr>
          <w:rFonts w:ascii="Aptos" w:hAnsi="Aptos" w:cs="Calibri"/>
        </w:rPr>
        <w:t xml:space="preserve"> Budapest: Maecenas, 1997.</w:t>
      </w:r>
    </w:p>
    <w:p w14:paraId="5674152B" w14:textId="4F82C2A1" w:rsidR="00996828" w:rsidRPr="00996828" w:rsidRDefault="00996828" w:rsidP="00D71661">
      <w:pPr>
        <w:jc w:val="both"/>
        <w:rPr>
          <w:rFonts w:ascii="Aptos" w:hAnsi="Aptos" w:cs="Calibri"/>
        </w:rPr>
      </w:pPr>
      <w:r w:rsidRPr="00996828">
        <w:rPr>
          <w:rFonts w:ascii="Aptos" w:hAnsi="Aptos" w:cs="Calibri"/>
        </w:rPr>
        <w:t xml:space="preserve">Goldziher Ignác: </w:t>
      </w:r>
      <w:r w:rsidRPr="00996828">
        <w:rPr>
          <w:rFonts w:ascii="Aptos" w:hAnsi="Aptos" w:cs="Calibri"/>
          <w:i/>
          <w:iCs/>
        </w:rPr>
        <w:t>Az iszlám kultúrája</w:t>
      </w:r>
      <w:r w:rsidRPr="00996828">
        <w:rPr>
          <w:rFonts w:ascii="Aptos" w:hAnsi="Aptos" w:cs="Calibri"/>
        </w:rPr>
        <w:t xml:space="preserve">. </w:t>
      </w:r>
      <w:proofErr w:type="spellStart"/>
      <w:r w:rsidRPr="00996828">
        <w:rPr>
          <w:rFonts w:ascii="Aptos" w:hAnsi="Aptos" w:cs="Calibri"/>
        </w:rPr>
        <w:t>Vol</w:t>
      </w:r>
      <w:proofErr w:type="spellEnd"/>
      <w:r w:rsidRPr="00996828">
        <w:rPr>
          <w:rFonts w:ascii="Aptos" w:hAnsi="Aptos" w:cs="Calibri"/>
        </w:rPr>
        <w:t>. I–II. Budapest: Gondolat, 1981.</w:t>
      </w:r>
    </w:p>
    <w:p w14:paraId="2531B8A0" w14:textId="1DE6365A" w:rsidR="00996828" w:rsidRPr="00996828" w:rsidRDefault="00996828" w:rsidP="00D71661">
      <w:pPr>
        <w:jc w:val="both"/>
        <w:rPr>
          <w:rFonts w:ascii="Aptos" w:hAnsi="Aptos" w:cs="Calibri"/>
        </w:rPr>
      </w:pPr>
      <w:r w:rsidRPr="00996828">
        <w:rPr>
          <w:rFonts w:ascii="Aptos" w:hAnsi="Aptos" w:cs="Calibri"/>
        </w:rPr>
        <w:t>Fehérvári Géza: Az iszlám művészet története. Budapest: Képzőművészeti Kiadó, 1987.</w:t>
      </w:r>
    </w:p>
    <w:p w14:paraId="2C94BA32" w14:textId="05320C3E" w:rsidR="00A15C1D" w:rsidRPr="00996828" w:rsidRDefault="00A15C1D" w:rsidP="00D71661">
      <w:pPr>
        <w:autoSpaceDE w:val="0"/>
        <w:autoSpaceDN w:val="0"/>
        <w:adjustRightInd w:val="0"/>
        <w:jc w:val="both"/>
        <w:rPr>
          <w:rFonts w:ascii="Aptos" w:eastAsia="TimesNewRomanPSMT" w:hAnsi="Aptos" w:cs="Segoe UI Historic"/>
        </w:rPr>
      </w:pPr>
      <w:r w:rsidRPr="00996828">
        <w:rPr>
          <w:rFonts w:ascii="Aptos" w:eastAsia="TimesNewRomanPSMT" w:hAnsi="Aptos" w:cs="Segoe UI Historic"/>
        </w:rPr>
        <w:t xml:space="preserve">Kennedy, Hugh: </w:t>
      </w:r>
      <w:r w:rsidRPr="00996828">
        <w:rPr>
          <w:rFonts w:ascii="Aptos" w:eastAsia="TimesNewRomanPSMT" w:hAnsi="Aptos" w:cs="Segoe UI Historic"/>
          <w:i/>
          <w:iCs/>
        </w:rPr>
        <w:t xml:space="preserve">The </w:t>
      </w:r>
      <w:proofErr w:type="spellStart"/>
      <w:r w:rsidRPr="00996828">
        <w:rPr>
          <w:rFonts w:ascii="Aptos" w:eastAsia="TimesNewRomanPSMT" w:hAnsi="Aptos" w:cs="Segoe UI Historic"/>
          <w:i/>
          <w:iCs/>
        </w:rPr>
        <w:t>Armies</w:t>
      </w:r>
      <w:proofErr w:type="spellEnd"/>
      <w:r w:rsidRPr="00996828">
        <w:rPr>
          <w:rFonts w:ascii="Aptos" w:eastAsia="TimesNewRomanPSMT" w:hAnsi="Aptos" w:cs="Segoe UI Historic"/>
          <w:i/>
          <w:iCs/>
        </w:rPr>
        <w:t xml:space="preserve"> of </w:t>
      </w:r>
      <w:proofErr w:type="spellStart"/>
      <w:r w:rsidRPr="00996828">
        <w:rPr>
          <w:rFonts w:ascii="Aptos" w:eastAsia="TimesNewRomanPSMT" w:hAnsi="Aptos" w:cs="Segoe UI Historic"/>
          <w:i/>
          <w:iCs/>
        </w:rPr>
        <w:t>the</w:t>
      </w:r>
      <w:proofErr w:type="spellEnd"/>
      <w:r w:rsidRPr="00996828">
        <w:rPr>
          <w:rFonts w:ascii="Aptos" w:eastAsia="TimesNewRomanPSMT" w:hAnsi="Aptos" w:cs="Segoe UI Historic"/>
          <w:i/>
          <w:iCs/>
        </w:rPr>
        <w:t xml:space="preserve"> </w:t>
      </w:r>
      <w:proofErr w:type="spellStart"/>
      <w:r w:rsidRPr="00996828">
        <w:rPr>
          <w:rFonts w:ascii="Aptos" w:eastAsia="TimesNewRomanPSMT" w:hAnsi="Aptos" w:cs="Segoe UI Historic"/>
          <w:i/>
          <w:iCs/>
        </w:rPr>
        <w:t>Caliphs</w:t>
      </w:r>
      <w:proofErr w:type="spellEnd"/>
      <w:r w:rsidRPr="00996828">
        <w:rPr>
          <w:rFonts w:ascii="Aptos" w:eastAsia="TimesNewRomanPSMT" w:hAnsi="Aptos" w:cs="Segoe UI Historic"/>
          <w:i/>
          <w:iCs/>
        </w:rPr>
        <w:t xml:space="preserve">: Military and Society in </w:t>
      </w:r>
      <w:proofErr w:type="spellStart"/>
      <w:r w:rsidRPr="00996828">
        <w:rPr>
          <w:rFonts w:ascii="Aptos" w:eastAsia="TimesNewRomanPSMT" w:hAnsi="Aptos" w:cs="Segoe UI Historic"/>
          <w:i/>
          <w:iCs/>
        </w:rPr>
        <w:t>the</w:t>
      </w:r>
      <w:proofErr w:type="spellEnd"/>
      <w:r w:rsidRPr="00996828">
        <w:rPr>
          <w:rFonts w:ascii="Aptos" w:eastAsia="TimesNewRomanPSMT" w:hAnsi="Aptos" w:cs="Segoe UI Historic"/>
          <w:i/>
          <w:iCs/>
        </w:rPr>
        <w:t xml:space="preserve"> </w:t>
      </w:r>
      <w:proofErr w:type="spellStart"/>
      <w:r w:rsidRPr="00996828">
        <w:rPr>
          <w:rFonts w:ascii="Aptos" w:eastAsia="TimesNewRomanPSMT" w:hAnsi="Aptos" w:cs="Segoe UI Historic"/>
          <w:i/>
          <w:iCs/>
        </w:rPr>
        <w:t>Early</w:t>
      </w:r>
      <w:proofErr w:type="spellEnd"/>
      <w:r w:rsidRPr="00996828">
        <w:rPr>
          <w:rFonts w:ascii="Aptos" w:eastAsia="TimesNewRomanPSMT" w:hAnsi="Aptos" w:cs="Segoe UI Historic"/>
          <w:i/>
          <w:iCs/>
        </w:rPr>
        <w:t xml:space="preserve"> </w:t>
      </w:r>
      <w:proofErr w:type="spellStart"/>
      <w:r w:rsidRPr="00996828">
        <w:rPr>
          <w:rFonts w:ascii="Aptos" w:eastAsia="TimesNewRomanPSMT" w:hAnsi="Aptos" w:cs="Segoe UI Historic"/>
          <w:i/>
          <w:iCs/>
        </w:rPr>
        <w:t>Islamic</w:t>
      </w:r>
      <w:proofErr w:type="spellEnd"/>
      <w:r w:rsidRPr="00996828">
        <w:rPr>
          <w:rFonts w:ascii="Aptos" w:eastAsia="TimesNewRomanPSMT" w:hAnsi="Aptos" w:cs="Segoe UI Historic"/>
          <w:i/>
          <w:iCs/>
        </w:rPr>
        <w:t xml:space="preserve"> </w:t>
      </w:r>
      <w:proofErr w:type="spellStart"/>
      <w:r w:rsidRPr="00996828">
        <w:rPr>
          <w:rFonts w:ascii="Aptos" w:eastAsia="TimesNewRomanPSMT" w:hAnsi="Aptos" w:cs="Segoe UI Historic"/>
          <w:i/>
          <w:iCs/>
        </w:rPr>
        <w:t>State</w:t>
      </w:r>
      <w:proofErr w:type="spellEnd"/>
      <w:r w:rsidRPr="00996828">
        <w:rPr>
          <w:rFonts w:ascii="Aptos" w:eastAsia="TimesNewRomanPSMT" w:hAnsi="Aptos" w:cs="Segoe UI Historic"/>
        </w:rPr>
        <w:t xml:space="preserve">. London: </w:t>
      </w:r>
      <w:proofErr w:type="spellStart"/>
      <w:r w:rsidRPr="00996828">
        <w:rPr>
          <w:rFonts w:ascii="Aptos" w:eastAsia="TimesNewRomanPSMT" w:hAnsi="Aptos" w:cs="Segoe UI Historic"/>
        </w:rPr>
        <w:t>Routledge</w:t>
      </w:r>
      <w:proofErr w:type="spellEnd"/>
      <w:r w:rsidRPr="00996828">
        <w:rPr>
          <w:rFonts w:ascii="Aptos" w:eastAsia="TimesNewRomanPSMT" w:hAnsi="Aptos" w:cs="Segoe UI Historic"/>
        </w:rPr>
        <w:t>, 2001.</w:t>
      </w:r>
    </w:p>
    <w:p w14:paraId="3207D69C" w14:textId="087BF418" w:rsidR="00996828" w:rsidRPr="00996828" w:rsidRDefault="00996828" w:rsidP="00D71661">
      <w:pPr>
        <w:autoSpaceDE w:val="0"/>
        <w:autoSpaceDN w:val="0"/>
        <w:adjustRightInd w:val="0"/>
        <w:jc w:val="both"/>
        <w:rPr>
          <w:rFonts w:ascii="Aptos" w:eastAsia="TimesNewRomanPSMT" w:hAnsi="Aptos" w:cs="Segoe UI Historic"/>
          <w:i/>
          <w:iCs/>
        </w:rPr>
      </w:pPr>
      <w:r w:rsidRPr="00996828">
        <w:rPr>
          <w:rFonts w:ascii="Aptos" w:eastAsia="TimesNewRomanPSMT" w:hAnsi="Aptos" w:cs="Segoe UI Historic"/>
        </w:rPr>
        <w:t xml:space="preserve">Lewis, Bernard – Churchill, </w:t>
      </w:r>
      <w:proofErr w:type="spellStart"/>
      <w:r w:rsidRPr="00996828">
        <w:rPr>
          <w:rFonts w:ascii="Aptos" w:eastAsia="TimesNewRomanPSMT" w:hAnsi="Aptos" w:cs="Segoe UI Historic"/>
        </w:rPr>
        <w:t>Buntzie</w:t>
      </w:r>
      <w:proofErr w:type="spellEnd"/>
      <w:r w:rsidRPr="00996828">
        <w:rPr>
          <w:rFonts w:ascii="Aptos" w:eastAsia="TimesNewRomanPSMT" w:hAnsi="Aptos" w:cs="Segoe UI Historic"/>
        </w:rPr>
        <w:t xml:space="preserve"> </w:t>
      </w:r>
      <w:proofErr w:type="spellStart"/>
      <w:r w:rsidRPr="00996828">
        <w:rPr>
          <w:rFonts w:ascii="Aptos" w:eastAsia="TimesNewRomanPSMT" w:hAnsi="Aptos" w:cs="Segoe UI Historic"/>
        </w:rPr>
        <w:t>Ellis</w:t>
      </w:r>
      <w:proofErr w:type="spellEnd"/>
      <w:r w:rsidRPr="00996828">
        <w:rPr>
          <w:rFonts w:ascii="Aptos" w:eastAsia="TimesNewRomanPSMT" w:hAnsi="Aptos" w:cs="Segoe UI Historic"/>
        </w:rPr>
        <w:t xml:space="preserve">: </w:t>
      </w:r>
      <w:r w:rsidRPr="00996828">
        <w:rPr>
          <w:rFonts w:ascii="Aptos" w:eastAsia="TimesNewRomanPSMT" w:hAnsi="Aptos" w:cs="Segoe UI Historic"/>
          <w:i/>
          <w:iCs/>
        </w:rPr>
        <w:t>Iszlám. Nép és vallás</w:t>
      </w:r>
      <w:r w:rsidRPr="00996828">
        <w:rPr>
          <w:rFonts w:ascii="Aptos" w:eastAsia="TimesNewRomanPSMT" w:hAnsi="Aptos" w:cs="Segoe UI Historic"/>
        </w:rPr>
        <w:t>. Budapest: HVG, 2009.</w:t>
      </w:r>
    </w:p>
    <w:p w14:paraId="00560F27" w14:textId="77777777" w:rsidR="00E11D4F" w:rsidRPr="00996828" w:rsidRDefault="00E11D4F" w:rsidP="00E11D4F">
      <w:pPr>
        <w:jc w:val="both"/>
        <w:rPr>
          <w:rFonts w:ascii="Aptos" w:hAnsi="Aptos" w:cs="Segoe UI Historic"/>
        </w:rPr>
      </w:pPr>
      <w:proofErr w:type="spellStart"/>
      <w:r w:rsidRPr="00996828">
        <w:rPr>
          <w:rFonts w:ascii="Aptos" w:hAnsi="Aptos" w:cs="Segoe UI Historic"/>
        </w:rPr>
        <w:t>Ostrogorsky</w:t>
      </w:r>
      <w:proofErr w:type="spellEnd"/>
      <w:r w:rsidRPr="00996828">
        <w:rPr>
          <w:rFonts w:ascii="Aptos" w:hAnsi="Aptos" w:cs="Segoe UI Historic"/>
        </w:rPr>
        <w:t xml:space="preserve">, Georg: </w:t>
      </w:r>
      <w:r w:rsidRPr="00996828">
        <w:rPr>
          <w:rFonts w:ascii="Aptos" w:hAnsi="Aptos" w:cs="Segoe UI Historic"/>
          <w:i/>
          <w:iCs/>
        </w:rPr>
        <w:t>A bizánci állam története</w:t>
      </w:r>
      <w:r w:rsidRPr="00996828">
        <w:rPr>
          <w:rFonts w:ascii="Aptos" w:hAnsi="Aptos" w:cs="Segoe UI Historic"/>
        </w:rPr>
        <w:t>. Budapest: Osiris, 2001.</w:t>
      </w:r>
    </w:p>
    <w:p w14:paraId="11E4CDAF" w14:textId="77B92844" w:rsidR="00996828" w:rsidRPr="00996828" w:rsidRDefault="00996828" w:rsidP="00E11D4F">
      <w:pPr>
        <w:jc w:val="both"/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 xml:space="preserve">Rogers, Michael: </w:t>
      </w:r>
      <w:r w:rsidRPr="00996828">
        <w:rPr>
          <w:rFonts w:ascii="Aptos" w:hAnsi="Aptos" w:cs="Segoe UI Historic"/>
          <w:i/>
          <w:iCs/>
        </w:rPr>
        <w:t>A hódító iszlám</w:t>
      </w:r>
      <w:r w:rsidRPr="00996828">
        <w:rPr>
          <w:rFonts w:ascii="Aptos" w:hAnsi="Aptos" w:cs="Segoe UI Historic"/>
        </w:rPr>
        <w:t>. Budapest: Helikon, 1987.</w:t>
      </w:r>
    </w:p>
    <w:p w14:paraId="1E3447B4" w14:textId="77777777" w:rsidR="00996828" w:rsidRPr="00996828" w:rsidRDefault="00996828" w:rsidP="00996828">
      <w:pPr>
        <w:rPr>
          <w:rFonts w:ascii="Aptos" w:hAnsi="Aptos" w:cs="Segoe UI Historic"/>
          <w:lang w:val="en-US"/>
        </w:rPr>
      </w:pPr>
      <w:r w:rsidRPr="00996828">
        <w:rPr>
          <w:rFonts w:ascii="Aptos" w:hAnsi="Aptos" w:cs="Segoe UI Historic"/>
          <w:lang w:val="en-US"/>
        </w:rPr>
        <w:lastRenderedPageBreak/>
        <w:t xml:space="preserve">Simon </w:t>
      </w:r>
      <w:proofErr w:type="spellStart"/>
      <w:r w:rsidRPr="00996828">
        <w:rPr>
          <w:rFonts w:ascii="Aptos" w:hAnsi="Aptos" w:cs="Segoe UI Historic"/>
          <w:lang w:val="en-US"/>
        </w:rPr>
        <w:t>Róbert</w:t>
      </w:r>
      <w:proofErr w:type="spellEnd"/>
      <w:r w:rsidRPr="00996828">
        <w:rPr>
          <w:rFonts w:ascii="Aptos" w:hAnsi="Aptos" w:cs="Segoe UI Historic"/>
          <w:lang w:val="en-US"/>
        </w:rPr>
        <w:t xml:space="preserve">: </w:t>
      </w:r>
      <w:proofErr w:type="spellStart"/>
      <w:r w:rsidRPr="00996828">
        <w:rPr>
          <w:rFonts w:ascii="Aptos" w:hAnsi="Aptos" w:cs="Segoe UI Historic"/>
          <w:i/>
          <w:iCs/>
          <w:lang w:val="en-US"/>
        </w:rPr>
        <w:t>Iszlám</w:t>
      </w:r>
      <w:proofErr w:type="spellEnd"/>
      <w:r w:rsidRPr="00996828">
        <w:rPr>
          <w:rFonts w:ascii="Aptos" w:hAnsi="Aptos" w:cs="Segoe UI Historic"/>
          <w:i/>
          <w:iCs/>
          <w:lang w:val="en-US"/>
        </w:rPr>
        <w:t xml:space="preserve"> </w:t>
      </w:r>
      <w:proofErr w:type="spellStart"/>
      <w:r w:rsidRPr="00996828">
        <w:rPr>
          <w:rFonts w:ascii="Aptos" w:hAnsi="Aptos" w:cs="Segoe UI Historic"/>
          <w:i/>
          <w:iCs/>
          <w:lang w:val="en-US"/>
        </w:rPr>
        <w:t>kulturális</w:t>
      </w:r>
      <w:proofErr w:type="spellEnd"/>
      <w:r w:rsidRPr="00996828">
        <w:rPr>
          <w:rFonts w:ascii="Aptos" w:hAnsi="Aptos" w:cs="Segoe UI Historic"/>
          <w:i/>
          <w:iCs/>
          <w:lang w:val="en-US"/>
        </w:rPr>
        <w:t xml:space="preserve"> </w:t>
      </w:r>
      <w:proofErr w:type="spellStart"/>
      <w:r w:rsidRPr="00996828">
        <w:rPr>
          <w:rFonts w:ascii="Aptos" w:hAnsi="Aptos" w:cs="Segoe UI Historic"/>
          <w:i/>
          <w:iCs/>
          <w:lang w:val="en-US"/>
        </w:rPr>
        <w:t>lexikon</w:t>
      </w:r>
      <w:proofErr w:type="spellEnd"/>
      <w:r w:rsidRPr="00996828">
        <w:rPr>
          <w:rFonts w:ascii="Aptos" w:hAnsi="Aptos" w:cs="Segoe UI Historic"/>
          <w:lang w:val="en-US"/>
        </w:rPr>
        <w:t>. Budapest: Corvina, 2009.</w:t>
      </w:r>
    </w:p>
    <w:p w14:paraId="2787C243" w14:textId="27D4A149" w:rsidR="00996828" w:rsidRPr="00996828" w:rsidRDefault="00996828" w:rsidP="00E11D4F">
      <w:pPr>
        <w:jc w:val="both"/>
        <w:rPr>
          <w:rFonts w:ascii="Aptos" w:hAnsi="Aptos" w:cs="Segoe UI Historic"/>
          <w:lang w:val="en-US"/>
        </w:rPr>
      </w:pPr>
      <w:r w:rsidRPr="00996828">
        <w:rPr>
          <w:rFonts w:ascii="Aptos" w:hAnsi="Aptos" w:cs="Segoe UI Historic"/>
          <w:lang w:val="en-US"/>
        </w:rPr>
        <w:t xml:space="preserve">Robinson, Francis: </w:t>
      </w:r>
      <w:r w:rsidRPr="00996828">
        <w:rPr>
          <w:rFonts w:ascii="Aptos" w:hAnsi="Aptos" w:cs="Segoe UI Historic"/>
          <w:i/>
          <w:iCs/>
          <w:lang w:val="en-US"/>
        </w:rPr>
        <w:t xml:space="preserve">Az </w:t>
      </w:r>
      <w:proofErr w:type="spellStart"/>
      <w:r w:rsidRPr="00996828">
        <w:rPr>
          <w:rFonts w:ascii="Aptos" w:hAnsi="Aptos" w:cs="Segoe UI Historic"/>
          <w:i/>
          <w:iCs/>
          <w:lang w:val="en-US"/>
        </w:rPr>
        <w:t>iszlám</w:t>
      </w:r>
      <w:proofErr w:type="spellEnd"/>
      <w:r w:rsidRPr="00996828">
        <w:rPr>
          <w:rFonts w:ascii="Aptos" w:hAnsi="Aptos" w:cs="Segoe UI Historic"/>
          <w:i/>
          <w:iCs/>
          <w:lang w:val="en-US"/>
        </w:rPr>
        <w:t xml:space="preserve"> </w:t>
      </w:r>
      <w:proofErr w:type="spellStart"/>
      <w:r w:rsidRPr="00996828">
        <w:rPr>
          <w:rFonts w:ascii="Aptos" w:hAnsi="Aptos" w:cs="Segoe UI Historic"/>
          <w:i/>
          <w:iCs/>
          <w:lang w:val="en-US"/>
        </w:rPr>
        <w:t>világ</w:t>
      </w:r>
      <w:proofErr w:type="spellEnd"/>
      <w:r w:rsidRPr="00996828">
        <w:rPr>
          <w:rFonts w:ascii="Aptos" w:hAnsi="Aptos" w:cs="Segoe UI Historic"/>
          <w:i/>
          <w:iCs/>
          <w:lang w:val="en-US"/>
        </w:rPr>
        <w:t xml:space="preserve"> </w:t>
      </w:r>
      <w:proofErr w:type="spellStart"/>
      <w:r w:rsidRPr="00996828">
        <w:rPr>
          <w:rFonts w:ascii="Aptos" w:hAnsi="Aptos" w:cs="Segoe UI Historic"/>
          <w:i/>
          <w:iCs/>
          <w:lang w:val="en-US"/>
        </w:rPr>
        <w:t>atlasza</w:t>
      </w:r>
      <w:proofErr w:type="spellEnd"/>
      <w:r w:rsidRPr="00996828">
        <w:rPr>
          <w:rFonts w:ascii="Aptos" w:hAnsi="Aptos" w:cs="Segoe UI Historic"/>
          <w:lang w:val="en-US"/>
        </w:rPr>
        <w:t xml:space="preserve">. Budapest: </w:t>
      </w:r>
      <w:proofErr w:type="spellStart"/>
      <w:r w:rsidRPr="00996828">
        <w:rPr>
          <w:rFonts w:ascii="Aptos" w:hAnsi="Aptos" w:cs="Segoe UI Historic"/>
          <w:lang w:val="en-US"/>
        </w:rPr>
        <w:t>Helikon</w:t>
      </w:r>
      <w:proofErr w:type="spellEnd"/>
      <w:r w:rsidRPr="00996828">
        <w:rPr>
          <w:rFonts w:ascii="Aptos" w:hAnsi="Aptos" w:cs="Segoe UI Historic"/>
          <w:lang w:val="en-US"/>
        </w:rPr>
        <w:t>, 1996.</w:t>
      </w:r>
    </w:p>
    <w:p w14:paraId="47312777" w14:textId="27777993" w:rsidR="006E323F" w:rsidRPr="00996828" w:rsidRDefault="00996828">
      <w:pPr>
        <w:rPr>
          <w:rFonts w:ascii="Aptos" w:hAnsi="Aptos" w:cs="Segoe UI Historic"/>
        </w:rPr>
      </w:pPr>
      <w:r w:rsidRPr="00996828">
        <w:rPr>
          <w:rFonts w:ascii="Aptos" w:hAnsi="Aptos" w:cs="Segoe UI Historic"/>
        </w:rPr>
        <w:t xml:space="preserve">Watt, William Montgomery: </w:t>
      </w:r>
      <w:r w:rsidRPr="00996828">
        <w:rPr>
          <w:rFonts w:ascii="Aptos" w:hAnsi="Aptos" w:cs="Segoe UI Historic"/>
          <w:i/>
          <w:iCs/>
        </w:rPr>
        <w:t>Az iszlám rövid története</w:t>
      </w:r>
      <w:r w:rsidRPr="00996828">
        <w:rPr>
          <w:rFonts w:ascii="Aptos" w:hAnsi="Aptos" w:cs="Segoe UI Historic"/>
        </w:rPr>
        <w:t>. Budapest: Akkord, 2000.</w:t>
      </w:r>
    </w:p>
    <w:p w14:paraId="22A425DC" w14:textId="63965FD2" w:rsidR="00181F23" w:rsidRPr="00996828" w:rsidRDefault="00181F23">
      <w:pPr>
        <w:rPr>
          <w:rFonts w:ascii="Aptos" w:hAnsi="Aptos" w:cs="Segoe UI Historic"/>
          <w:lang w:val="en-US"/>
        </w:rPr>
      </w:pPr>
    </w:p>
    <w:sectPr w:rsidR="00181F23" w:rsidRPr="00996828" w:rsidSect="00EA5D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imesNewRomanPSMT">
    <w:altName w:val="AppleGothic"/>
    <w:panose1 w:val="020B0604020202020204"/>
    <w:charset w:val="81"/>
    <w:family w:val="auto"/>
    <w:notTrueType/>
    <w:pitch w:val="default"/>
    <w:sig w:usb0="00000003" w:usb1="09070000" w:usb2="00000010" w:usb3="00000000" w:csb0="000A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1A1072"/>
    <w:multiLevelType w:val="hybridMultilevel"/>
    <w:tmpl w:val="47B2DB3A"/>
    <w:lvl w:ilvl="0" w:tplc="040E000F">
      <w:start w:val="1"/>
      <w:numFmt w:val="decimal"/>
      <w:lvlText w:val="%1."/>
      <w:lvlJc w:val="left"/>
      <w:pPr>
        <w:ind w:left="92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32A40"/>
    <w:multiLevelType w:val="hybridMultilevel"/>
    <w:tmpl w:val="06C2AD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3018">
    <w:abstractNumId w:val="0"/>
  </w:num>
  <w:num w:numId="2" w16cid:durableId="10497188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ED"/>
    <w:rsid w:val="0000019D"/>
    <w:rsid w:val="00027B40"/>
    <w:rsid w:val="0007065E"/>
    <w:rsid w:val="00085855"/>
    <w:rsid w:val="000F00C7"/>
    <w:rsid w:val="00124592"/>
    <w:rsid w:val="001459EC"/>
    <w:rsid w:val="00181F23"/>
    <w:rsid w:val="001C134C"/>
    <w:rsid w:val="002501B2"/>
    <w:rsid w:val="003968D9"/>
    <w:rsid w:val="003F73D7"/>
    <w:rsid w:val="00400BDF"/>
    <w:rsid w:val="004034F5"/>
    <w:rsid w:val="00420FEC"/>
    <w:rsid w:val="00494A98"/>
    <w:rsid w:val="004D1BC2"/>
    <w:rsid w:val="005400BD"/>
    <w:rsid w:val="00576A90"/>
    <w:rsid w:val="005A146B"/>
    <w:rsid w:val="005C74A0"/>
    <w:rsid w:val="005F0AF6"/>
    <w:rsid w:val="006142B5"/>
    <w:rsid w:val="006749CC"/>
    <w:rsid w:val="006E323F"/>
    <w:rsid w:val="006E63E4"/>
    <w:rsid w:val="00714D21"/>
    <w:rsid w:val="007153DF"/>
    <w:rsid w:val="00737FDE"/>
    <w:rsid w:val="00745775"/>
    <w:rsid w:val="007932ED"/>
    <w:rsid w:val="008166CF"/>
    <w:rsid w:val="008600C4"/>
    <w:rsid w:val="0089419E"/>
    <w:rsid w:val="008B0E6E"/>
    <w:rsid w:val="008F585E"/>
    <w:rsid w:val="00905446"/>
    <w:rsid w:val="0096263A"/>
    <w:rsid w:val="0096662A"/>
    <w:rsid w:val="009959BE"/>
    <w:rsid w:val="00996828"/>
    <w:rsid w:val="00A15C1D"/>
    <w:rsid w:val="00A438DB"/>
    <w:rsid w:val="00A44C08"/>
    <w:rsid w:val="00AC75F2"/>
    <w:rsid w:val="00B02830"/>
    <w:rsid w:val="00B15087"/>
    <w:rsid w:val="00BB7544"/>
    <w:rsid w:val="00BD224F"/>
    <w:rsid w:val="00D66F5C"/>
    <w:rsid w:val="00D71661"/>
    <w:rsid w:val="00D9618D"/>
    <w:rsid w:val="00DD3405"/>
    <w:rsid w:val="00DE70EF"/>
    <w:rsid w:val="00E107A1"/>
    <w:rsid w:val="00E11D4F"/>
    <w:rsid w:val="00E307D6"/>
    <w:rsid w:val="00EA5D89"/>
    <w:rsid w:val="00F14B8C"/>
    <w:rsid w:val="00F21369"/>
    <w:rsid w:val="00F4135C"/>
    <w:rsid w:val="00F5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C0942F"/>
  <w15:chartTrackingRefBased/>
  <w15:docId w15:val="{D12313EB-3743-664A-B680-382A23C83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E323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NormlWeb">
    <w:name w:val="Normal (Web)"/>
    <w:basedOn w:val="Norml"/>
    <w:uiPriority w:val="99"/>
    <w:unhideWhenUsed/>
    <w:rsid w:val="009959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243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52</cp:revision>
  <dcterms:created xsi:type="dcterms:W3CDTF">2022-07-11T15:32:00Z</dcterms:created>
  <dcterms:modified xsi:type="dcterms:W3CDTF">2026-08-27T09:13:00Z</dcterms:modified>
</cp:coreProperties>
</file>