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0053" w14:textId="1FDB3781" w:rsidR="005B241C" w:rsidRPr="008A18C3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18C3">
        <w:rPr>
          <w:rFonts w:ascii="Times New Roman" w:hAnsi="Times New Roman" w:cs="Times New Roman"/>
          <w:b/>
          <w:bCs/>
          <w:sz w:val="24"/>
          <w:szCs w:val="24"/>
        </w:rPr>
        <w:t>Auctorolvasás</w:t>
      </w:r>
      <w:proofErr w:type="spellEnd"/>
      <w:r w:rsidRPr="008A18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D2D48">
        <w:rPr>
          <w:rFonts w:ascii="Times New Roman" w:hAnsi="Times New Roman" w:cs="Times New Roman"/>
          <w:b/>
          <w:bCs/>
          <w:sz w:val="24"/>
          <w:szCs w:val="24"/>
        </w:rPr>
        <w:t>Cicero</w:t>
      </w:r>
    </w:p>
    <w:p w14:paraId="23FA4A4B" w14:textId="1A8EF351" w:rsidR="005B241C" w:rsidRPr="008A18C3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t>BTLA81</w:t>
      </w:r>
      <w:r w:rsidR="009D2D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A18C3">
        <w:rPr>
          <w:rFonts w:ascii="Times New Roman" w:hAnsi="Times New Roman" w:cs="Times New Roman"/>
          <w:b/>
          <w:bCs/>
          <w:sz w:val="24"/>
          <w:szCs w:val="24"/>
        </w:rPr>
        <w:t>OMA</w:t>
      </w:r>
    </w:p>
    <w:p w14:paraId="5400E66D" w14:textId="77777777" w:rsidR="005B241C" w:rsidRDefault="005B241C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94D2DE" w14:textId="1E261430" w:rsidR="005B241C" w:rsidRDefault="005B241C" w:rsidP="00F42B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latin szakképzés gerincét alkotó </w:t>
      </w:r>
      <w:proofErr w:type="spellStart"/>
      <w:r>
        <w:rPr>
          <w:rFonts w:ascii="Times New Roman" w:hAnsi="Times New Roman" w:cs="Times New Roman"/>
          <w:sz w:val="24"/>
          <w:szCs w:val="24"/>
        </w:rPr>
        <w:t>auctorolvasás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alapja a latin nyelvű irodalmi szövegek pontos, szabatos fordítása, amelynek a nyelvi megértésen túl a textus irodalmi, esztétikai, művelődéstörténeti, történeti, metrikai vonatkozásainak lehető legmélyebb ismeretén kell alapulnia. A feldolgozás során alapvető jelentőségű annak tudatosítása, hogy az olvasott szöveg mindig egy megkomponált egész része, maga a mű a szerző életművének és egy még tágabb kulturális kontextusnak az eleme; ez utóbbi magában foglalja a</w:t>
      </w:r>
      <w:r w:rsidR="00F42B5B">
        <w:rPr>
          <w:rFonts w:ascii="Times New Roman" w:hAnsi="Times New Roman" w:cs="Times New Roman"/>
          <w:sz w:val="24"/>
          <w:szCs w:val="24"/>
        </w:rPr>
        <w:t xml:space="preserve"> recepciótörténetet</w:t>
      </w:r>
      <w:r>
        <w:rPr>
          <w:rFonts w:ascii="Times New Roman" w:hAnsi="Times New Roman" w:cs="Times New Roman"/>
          <w:sz w:val="24"/>
          <w:szCs w:val="24"/>
        </w:rPr>
        <w:t xml:space="preserve"> is, amire lehetőség szerint ugyancsak ki kell térni. A kurzus </w:t>
      </w:r>
      <w:r w:rsidR="009D2D48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="009D2D48">
        <w:rPr>
          <w:rFonts w:ascii="Times New Roman" w:hAnsi="Times New Roman" w:cs="Times New Roman"/>
          <w:i/>
          <w:iCs/>
          <w:sz w:val="24"/>
          <w:szCs w:val="24"/>
        </w:rPr>
        <w:t>Tullius</w:t>
      </w:r>
      <w:proofErr w:type="spellEnd"/>
      <w:r w:rsidR="009D2D48">
        <w:rPr>
          <w:rFonts w:ascii="Times New Roman" w:hAnsi="Times New Roman" w:cs="Times New Roman"/>
          <w:i/>
          <w:iCs/>
          <w:sz w:val="24"/>
          <w:szCs w:val="24"/>
        </w:rPr>
        <w:t xml:space="preserve"> Cicero </w:t>
      </w:r>
      <w:r w:rsidR="009D2D48" w:rsidRPr="009D2D48">
        <w:rPr>
          <w:rFonts w:ascii="Times New Roman" w:hAnsi="Times New Roman" w:cs="Times New Roman"/>
          <w:sz w:val="24"/>
          <w:szCs w:val="24"/>
        </w:rPr>
        <w:t>két</w:t>
      </w:r>
      <w:r w:rsidR="009D2D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D2D48">
        <w:rPr>
          <w:rFonts w:ascii="Times New Roman" w:hAnsi="Times New Roman" w:cs="Times New Roman"/>
          <w:sz w:val="24"/>
          <w:szCs w:val="24"/>
        </w:rPr>
        <w:t>beszédé</w:t>
      </w:r>
      <w:r>
        <w:rPr>
          <w:rFonts w:ascii="Times New Roman" w:hAnsi="Times New Roman" w:cs="Times New Roman"/>
          <w:sz w:val="24"/>
          <w:szCs w:val="24"/>
        </w:rPr>
        <w:t xml:space="preserve">nek </w:t>
      </w:r>
      <w:r w:rsidR="009D2D48">
        <w:rPr>
          <w:rFonts w:ascii="Times New Roman" w:hAnsi="Times New Roman" w:cs="Times New Roman"/>
          <w:sz w:val="24"/>
          <w:szCs w:val="24"/>
        </w:rPr>
        <w:t>(</w:t>
      </w:r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>signis</w:t>
      </w:r>
      <w:proofErr w:type="spellEnd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>Oratio</w:t>
      </w:r>
      <w:proofErr w:type="spellEnd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>Cat</w:t>
      </w:r>
      <w:r w:rsidR="009D2D48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>linam</w:t>
      </w:r>
      <w:proofErr w:type="spellEnd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9D2D4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eme szempontokat figyelembe vevő feldolgozását foglalja magában, különös hangsúlyt fektetve a mű</w:t>
      </w:r>
      <w:r w:rsidR="009D2D48">
        <w:rPr>
          <w:rFonts w:ascii="Times New Roman" w:hAnsi="Times New Roman" w:cs="Times New Roman"/>
          <w:sz w:val="24"/>
          <w:szCs w:val="24"/>
        </w:rPr>
        <w:t>vek</w:t>
      </w:r>
      <w:r>
        <w:rPr>
          <w:rFonts w:ascii="Times New Roman" w:hAnsi="Times New Roman" w:cs="Times New Roman"/>
          <w:sz w:val="24"/>
          <w:szCs w:val="24"/>
        </w:rPr>
        <w:t xml:space="preserve"> nyelvi megformálására, </w:t>
      </w:r>
      <w:r w:rsidR="009D2D48">
        <w:rPr>
          <w:rFonts w:ascii="Times New Roman" w:hAnsi="Times New Roman" w:cs="Times New Roman"/>
          <w:sz w:val="24"/>
          <w:szCs w:val="24"/>
        </w:rPr>
        <w:t xml:space="preserve">történeti hátterére, valamint retorikai – a </w:t>
      </w:r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9D2D48" w:rsidRPr="009D2D48">
        <w:rPr>
          <w:rFonts w:ascii="Times New Roman" w:hAnsi="Times New Roman" w:cs="Times New Roman"/>
          <w:i/>
          <w:iCs/>
          <w:sz w:val="24"/>
          <w:szCs w:val="24"/>
        </w:rPr>
        <w:t>signis</w:t>
      </w:r>
      <w:proofErr w:type="spellEnd"/>
      <w:r w:rsidR="009D2D48">
        <w:rPr>
          <w:rFonts w:ascii="Times New Roman" w:hAnsi="Times New Roman" w:cs="Times New Roman"/>
          <w:sz w:val="24"/>
          <w:szCs w:val="24"/>
        </w:rPr>
        <w:t xml:space="preserve"> esetében –, művészettörténeti hátterére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A5E60" w14:textId="77777777" w:rsidR="005B241C" w:rsidRDefault="005B241C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B3468A" w14:textId="77777777" w:rsidR="005B241C" w:rsidRPr="008A18C3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t>Tematika:</w:t>
      </w:r>
    </w:p>
    <w:p w14:paraId="64A608C7" w14:textId="20E3CB24" w:rsidR="005B241C" w:rsidRDefault="009D2D48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Tullius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Cicero </w:t>
      </w:r>
      <w:r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9D2D48">
        <w:rPr>
          <w:rFonts w:ascii="Times New Roman" w:hAnsi="Times New Roman" w:cs="Times New Roman"/>
          <w:i/>
          <w:iCs/>
          <w:sz w:val="24"/>
          <w:szCs w:val="24"/>
        </w:rPr>
        <w:t>signis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</w:t>
      </w:r>
      <w:r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proofErr w:type="spellStart"/>
      <w:r w:rsidRPr="009D2D48">
        <w:rPr>
          <w:rFonts w:ascii="Times New Roman" w:hAnsi="Times New Roman" w:cs="Times New Roman"/>
          <w:i/>
          <w:iCs/>
          <w:sz w:val="24"/>
          <w:szCs w:val="24"/>
        </w:rPr>
        <w:t>Catilinam</w:t>
      </w:r>
      <w:proofErr w:type="spellEnd"/>
      <w:r w:rsidRPr="009D2D48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41C">
        <w:rPr>
          <w:rFonts w:ascii="Times New Roman" w:hAnsi="Times New Roman" w:cs="Times New Roman"/>
          <w:sz w:val="24"/>
          <w:szCs w:val="24"/>
        </w:rPr>
        <w:t xml:space="preserve">című </w:t>
      </w:r>
      <w:proofErr w:type="spellStart"/>
      <w:r>
        <w:rPr>
          <w:rFonts w:ascii="Times New Roman" w:hAnsi="Times New Roman" w:cs="Times New Roman"/>
          <w:sz w:val="24"/>
          <w:szCs w:val="24"/>
        </w:rPr>
        <w:t>beszédei</w:t>
      </w:r>
      <w:r w:rsidR="005B241C">
        <w:rPr>
          <w:rFonts w:ascii="Times New Roman" w:hAnsi="Times New Roman" w:cs="Times New Roman"/>
          <w:sz w:val="24"/>
          <w:szCs w:val="24"/>
        </w:rPr>
        <w:t>ből</w:t>
      </w:r>
      <w:proofErr w:type="spellEnd"/>
      <w:r w:rsidR="005B241C">
        <w:rPr>
          <w:rFonts w:ascii="Times New Roman" w:hAnsi="Times New Roman" w:cs="Times New Roman"/>
          <w:sz w:val="24"/>
          <w:szCs w:val="24"/>
        </w:rPr>
        <w:t xml:space="preserve"> kijelölt részek teljes körű feldolgozása.</w:t>
      </w:r>
    </w:p>
    <w:p w14:paraId="251C779A" w14:textId="77777777" w:rsidR="005B241C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5220A" w14:textId="3DB4E20B" w:rsidR="005B241C" w:rsidRDefault="005B241C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6DA3">
        <w:rPr>
          <w:rFonts w:ascii="Times New Roman" w:hAnsi="Times New Roman" w:cs="Times New Roman"/>
          <w:b/>
          <w:bCs/>
          <w:sz w:val="24"/>
          <w:szCs w:val="24"/>
        </w:rPr>
        <w:t>Kötelező olvasmány</w:t>
      </w:r>
      <w:r w:rsidR="000061C6">
        <w:rPr>
          <w:rFonts w:ascii="Times New Roman" w:hAnsi="Times New Roman" w:cs="Times New Roman"/>
          <w:b/>
          <w:bCs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DAAAEE" w14:textId="77777777" w:rsidR="000061C6" w:rsidRDefault="000061C6" w:rsidP="00F42B5B">
      <w:pPr>
        <w:spacing w:after="200" w:line="276" w:lineRule="auto"/>
        <w:ind w:left="50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Cicero: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signis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In C.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Verrem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actionis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secundae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liber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IV. (A szöveget gondozta, a bevezetést és  a jegyzeteket írta Havas László). Budapest 1967  (</w:t>
      </w:r>
      <w:proofErr w:type="spellStart"/>
      <w:r w:rsidRPr="00921FC0">
        <w:rPr>
          <w:rFonts w:ascii="Times New Roman" w:eastAsia="Calibri" w:hAnsi="Times New Roman" w:cs="Times New Roman"/>
          <w:sz w:val="24"/>
          <w:szCs w:val="24"/>
        </w:rPr>
        <w:t>Auctores</w:t>
      </w:r>
      <w:proofErr w:type="spellEnd"/>
      <w:r w:rsidRPr="00921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21FC0">
        <w:rPr>
          <w:rFonts w:ascii="Times New Roman" w:eastAsia="Calibri" w:hAnsi="Times New Roman" w:cs="Times New Roman"/>
          <w:sz w:val="24"/>
          <w:szCs w:val="24"/>
        </w:rPr>
        <w:t>Latini</w:t>
      </w:r>
      <w:proofErr w:type="spellEnd"/>
      <w:r w:rsidRPr="00921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IV.)</w:t>
      </w:r>
    </w:p>
    <w:p w14:paraId="2B2B3C63" w14:textId="77777777" w:rsidR="000061C6" w:rsidRDefault="000061C6" w:rsidP="00F42B5B">
      <w:pPr>
        <w:spacing w:after="200" w:line="276" w:lineRule="auto"/>
        <w:ind w:left="502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EDC5895" w14:textId="3F9DFE22" w:rsidR="000061C6" w:rsidRDefault="000061C6" w:rsidP="00F42B5B">
      <w:pPr>
        <w:spacing w:after="200" w:line="276" w:lineRule="auto"/>
        <w:ind w:left="50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Cicero Catilina elleni első beszéde /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Oratio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Catilinam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I.</w:t>
      </w:r>
      <w:r w:rsidRPr="00427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(A szöveget gondozta, a bevezetést és  a jegyzeteket írta Havas László). Budapest 1966 (</w:t>
      </w:r>
      <w:proofErr w:type="spellStart"/>
      <w:r w:rsidRPr="00921FC0">
        <w:rPr>
          <w:rFonts w:ascii="Times New Roman" w:eastAsia="Calibri" w:hAnsi="Times New Roman" w:cs="Times New Roman"/>
          <w:sz w:val="24"/>
          <w:szCs w:val="24"/>
        </w:rPr>
        <w:t>Auctores</w:t>
      </w:r>
      <w:proofErr w:type="spellEnd"/>
      <w:r w:rsidRPr="00921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21FC0">
        <w:rPr>
          <w:rFonts w:ascii="Times New Roman" w:eastAsia="Calibri" w:hAnsi="Times New Roman" w:cs="Times New Roman"/>
          <w:sz w:val="24"/>
          <w:szCs w:val="24"/>
        </w:rPr>
        <w:t>Latini</w:t>
      </w:r>
      <w:proofErr w:type="spellEnd"/>
      <w:r w:rsidRPr="00921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I.)</w:t>
      </w:r>
    </w:p>
    <w:p w14:paraId="2436023A" w14:textId="77777777" w:rsidR="000061C6" w:rsidRDefault="000061C6" w:rsidP="00F42B5B">
      <w:pPr>
        <w:spacing w:line="276" w:lineRule="auto"/>
        <w:ind w:firstLine="502"/>
        <w:rPr>
          <w:rFonts w:ascii="Times New Roman" w:eastAsia="Calibri" w:hAnsi="Times New Roman" w:cs="Times New Roman"/>
          <w:sz w:val="24"/>
          <w:szCs w:val="24"/>
        </w:rPr>
      </w:pPr>
    </w:p>
    <w:p w14:paraId="263F2A2A" w14:textId="34B87A3B" w:rsidR="000061C6" w:rsidRDefault="000061C6" w:rsidP="00F42B5B">
      <w:pPr>
        <w:spacing w:line="276" w:lineRule="auto"/>
        <w:ind w:firstLine="502"/>
        <w:rPr>
          <w:rFonts w:ascii="Times New Roman" w:hAnsi="Times New Roman" w:cs="Times New Roman"/>
          <w:sz w:val="24"/>
          <w:szCs w:val="24"/>
        </w:rPr>
      </w:pPr>
      <w:r w:rsidRPr="004271D2">
        <w:rPr>
          <w:rFonts w:ascii="Times New Roman" w:eastAsia="Calibri" w:hAnsi="Times New Roman" w:cs="Times New Roman"/>
          <w:sz w:val="24"/>
          <w:szCs w:val="24"/>
        </w:rPr>
        <w:t>Adamik Tamás: Római irodalom az aranykorban. Pécs 1994, 11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4271D2">
        <w:rPr>
          <w:rFonts w:ascii="Times New Roman" w:eastAsia="Calibri" w:hAnsi="Times New Roman" w:cs="Times New Roman"/>
          <w:sz w:val="24"/>
          <w:szCs w:val="24"/>
        </w:rPr>
        <w:t>36.</w:t>
      </w:r>
      <w:r w:rsidRPr="00427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(újabb kiadásban is elérhető)</w:t>
      </w:r>
    </w:p>
    <w:p w14:paraId="0327C297" w14:textId="77777777" w:rsidR="005B241C" w:rsidRDefault="005B241C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C3338C" w14:textId="77777777" w:rsidR="00F42B5B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8C3">
        <w:rPr>
          <w:rFonts w:ascii="Times New Roman" w:hAnsi="Times New Roman" w:cs="Times New Roman"/>
          <w:b/>
          <w:bCs/>
          <w:sz w:val="24"/>
          <w:szCs w:val="24"/>
        </w:rPr>
        <w:t>Gyakorlati jegy:</w:t>
      </w:r>
    </w:p>
    <w:p w14:paraId="47B8C5FA" w14:textId="7CE1AD53" w:rsidR="005B241C" w:rsidRPr="00F42B5B" w:rsidRDefault="005B241C" w:rsidP="00F42B5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órai munka, a szódolgozatok és a zárthelyi dolgozatok alapján.</w:t>
      </w:r>
    </w:p>
    <w:p w14:paraId="168FD8D2" w14:textId="77777777" w:rsidR="005B241C" w:rsidRPr="009B6994" w:rsidRDefault="005B241C" w:rsidP="00F42B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Elégtelen zárthelyi dolgozatot a vizsgaidőszakban lehet javítani előre egyeztetett időpontban.</w:t>
      </w:r>
    </w:p>
    <w:p w14:paraId="2FC53A29" w14:textId="77777777" w:rsidR="005B241C" w:rsidRDefault="005B241C" w:rsidP="00F42B5B">
      <w:pPr>
        <w:spacing w:line="276" w:lineRule="auto"/>
      </w:pPr>
    </w:p>
    <w:sectPr w:rsidR="005B2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A0F41"/>
    <w:multiLevelType w:val="hybridMultilevel"/>
    <w:tmpl w:val="94C82AC8"/>
    <w:lvl w:ilvl="0" w:tplc="CF14E9F2"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30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1C"/>
    <w:rsid w:val="000061C6"/>
    <w:rsid w:val="005B241C"/>
    <w:rsid w:val="00761EB7"/>
    <w:rsid w:val="0088395A"/>
    <w:rsid w:val="009D2D48"/>
    <w:rsid w:val="00B955C9"/>
    <w:rsid w:val="00ED0794"/>
    <w:rsid w:val="00F4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82A"/>
  <w15:chartTrackingRefBased/>
  <w15:docId w15:val="{CA75DED7-B650-42D6-AA8A-F7F9ACAC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B2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2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2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B2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B2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B2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B2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B2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B2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2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2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2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B241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B241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B241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B241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B241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B241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B2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B2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B2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B2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B2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B241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B24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B241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B2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B241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B24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 csilla</dc:creator>
  <cp:keywords/>
  <dc:description/>
  <cp:lastModifiedBy>szekeres csilla</cp:lastModifiedBy>
  <cp:revision>2</cp:revision>
  <dcterms:created xsi:type="dcterms:W3CDTF">2026-08-29T15:06:00Z</dcterms:created>
  <dcterms:modified xsi:type="dcterms:W3CDTF">2026-08-29T15:50:00Z</dcterms:modified>
</cp:coreProperties>
</file>