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2B" w:rsidRDefault="00E6152B" w:rsidP="00E6152B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BTTRHT612BA</w:t>
      </w:r>
    </w:p>
    <w:p w:rsidR="00E6152B" w:rsidRDefault="00E6152B" w:rsidP="00E6152B">
      <w:pPr>
        <w:jc w:val="center"/>
        <w:rPr>
          <w:rFonts w:ascii="Times New Roman" w:hAnsi="Times New Roman"/>
          <w:b/>
          <w:bCs/>
        </w:rPr>
      </w:pPr>
    </w:p>
    <w:p w:rsidR="00E6152B" w:rsidRDefault="00E6152B" w:rsidP="00E6152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nemzetiszocialista Németország hadserege 1933-1945.</w:t>
      </w:r>
    </w:p>
    <w:p w:rsidR="00E6152B" w:rsidRDefault="00E6152B" w:rsidP="00E6152B">
      <w:pPr>
        <w:jc w:val="center"/>
        <w:rPr>
          <w:rFonts w:ascii="Times New Roman" w:hAnsi="Times New Roman"/>
          <w:b/>
          <w:bCs/>
        </w:rPr>
      </w:pPr>
    </w:p>
    <w:p w:rsidR="00E6152B" w:rsidRDefault="00E6152B" w:rsidP="00E6152B">
      <w:pPr>
        <w:jc w:val="center"/>
        <w:rPr>
          <w:rFonts w:ascii="Times New Roman" w:hAnsi="Times New Roman"/>
          <w:b/>
          <w:bCs/>
        </w:rPr>
      </w:pP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>A porosz-német katonai reform és következményei a 19. században.</w:t>
      </w: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>Németország hadserege az első világháborúban, a versailles-i szerződés katonai következményei.</w:t>
      </w: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német hadsereg a </w:t>
      </w:r>
      <w:proofErr w:type="spellStart"/>
      <w:r>
        <w:rPr>
          <w:rFonts w:ascii="Times New Roman" w:hAnsi="Times New Roman"/>
        </w:rPr>
        <w:t>weimari</w:t>
      </w:r>
      <w:proofErr w:type="spellEnd"/>
      <w:r>
        <w:rPr>
          <w:rFonts w:ascii="Times New Roman" w:hAnsi="Times New Roman"/>
        </w:rPr>
        <w:t xml:space="preserve"> köztársaság idején.</w:t>
      </w: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>A nemzetiszocialista Németország katonapolitikája 1933-1939.</w:t>
      </w: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>A német hadsereg szervezeti felépítése, változásai, rendfokozatok stb.</w:t>
      </w: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>A német hadigazdaság.</w:t>
      </w: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>A „villámháború” időszaka 1939-1941,</w:t>
      </w: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>A német hadsereg a keleti fronton.</w:t>
      </w: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>A normandiai partra szállás és következményei.</w:t>
      </w: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>A pusztulás felé: 1944-1945.</w:t>
      </w: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>Összegzés, mérleg, tanulságok.</w:t>
      </w:r>
    </w:p>
    <w:p w:rsidR="00E6152B" w:rsidRDefault="00E6152B" w:rsidP="00E6152B">
      <w:pPr>
        <w:rPr>
          <w:rFonts w:ascii="Times New Roman" w:hAnsi="Times New Roman"/>
        </w:rPr>
      </w:pPr>
    </w:p>
    <w:p w:rsidR="00E6152B" w:rsidRDefault="00E6152B" w:rsidP="00E6152B">
      <w:pPr>
        <w:rPr>
          <w:rFonts w:ascii="Times New Roman" w:hAnsi="Times New Roman"/>
        </w:rPr>
      </w:pP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>Általános irodalom:</w:t>
      </w:r>
    </w:p>
    <w:p w:rsidR="00E6152B" w:rsidRDefault="00E6152B" w:rsidP="00E615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Németh István: Németország története. Egységtől az egységig, 1871-1991. Bp., Aula, 2004. Megfelelő részei. </w:t>
      </w:r>
    </w:p>
    <w:p w:rsidR="00E6152B" w:rsidRDefault="00E6152B" w:rsidP="00E6152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Ránki</w:t>
      </w:r>
      <w:proofErr w:type="spellEnd"/>
      <w:r>
        <w:rPr>
          <w:rFonts w:ascii="Times New Roman" w:hAnsi="Times New Roman"/>
        </w:rPr>
        <w:t xml:space="preserve"> György: A második világháború története, Bp., Gondolat, 1982.</w:t>
      </w:r>
    </w:p>
    <w:p w:rsidR="00E6152B" w:rsidRDefault="00E6152B" w:rsidP="00E6152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Ránki</w:t>
      </w:r>
      <w:proofErr w:type="spellEnd"/>
      <w:r>
        <w:rPr>
          <w:rFonts w:ascii="Times New Roman" w:hAnsi="Times New Roman"/>
        </w:rPr>
        <w:t xml:space="preserve"> György: A második világháború gazdaságtörténete. Bp., Közgazdasági és Jogi Könyvkiadó, 1990.</w:t>
      </w:r>
    </w:p>
    <w:p w:rsidR="00E6152B" w:rsidRDefault="00E6152B" w:rsidP="00E6152B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Shirer</w:t>
      </w:r>
      <w:proofErr w:type="spellEnd"/>
      <w:r>
        <w:rPr>
          <w:rFonts w:ascii="Times New Roman" w:hAnsi="Times New Roman"/>
        </w:rPr>
        <w:t xml:space="preserve">, W.L.: A harmadik birodalom felemelkedése és bukása: a náci Németország története. Bp., Alexandra, 1995. </w:t>
      </w:r>
    </w:p>
    <w:p w:rsidR="00E6152B" w:rsidRDefault="00E6152B" w:rsidP="00E6152B">
      <w:pPr>
        <w:jc w:val="both"/>
        <w:rPr>
          <w:rFonts w:ascii="Times New Roman" w:hAnsi="Times New Roman"/>
        </w:rPr>
      </w:pPr>
    </w:p>
    <w:p w:rsidR="00E6152B" w:rsidRDefault="00E6152B" w:rsidP="00E6152B">
      <w:pPr>
        <w:jc w:val="both"/>
        <w:rPr>
          <w:rFonts w:ascii="Times New Roman" w:hAnsi="Times New Roman"/>
        </w:rPr>
      </w:pPr>
    </w:p>
    <w:p w:rsidR="00E6152B" w:rsidRDefault="00E6152B" w:rsidP="00E6152B">
      <w:pPr>
        <w:jc w:val="both"/>
        <w:rPr>
          <w:rFonts w:ascii="Times New Roman" w:hAnsi="Times New Roman"/>
        </w:rPr>
      </w:pPr>
    </w:p>
    <w:p w:rsidR="00900024" w:rsidRDefault="00900024"/>
    <w:sectPr w:rsidR="0090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2B"/>
    <w:rsid w:val="002D6109"/>
    <w:rsid w:val="00881422"/>
    <w:rsid w:val="00900024"/>
    <w:rsid w:val="00B540C0"/>
    <w:rsid w:val="00E535C6"/>
    <w:rsid w:val="00E6152B"/>
    <w:rsid w:val="00E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8C469-167C-46DA-B0B3-A38160DC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2B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Tündi</dc:creator>
  <cp:keywords/>
  <dc:description/>
  <cp:lastModifiedBy>Rg</cp:lastModifiedBy>
  <cp:revision>2</cp:revision>
  <dcterms:created xsi:type="dcterms:W3CDTF">2025-02-09T10:26:00Z</dcterms:created>
  <dcterms:modified xsi:type="dcterms:W3CDTF">2025-02-09T10:26:00Z</dcterms:modified>
</cp:coreProperties>
</file>