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7AED" w14:textId="77777777" w:rsidR="00712F48" w:rsidRDefault="00712F48" w:rsidP="00BD484A">
      <w:pPr>
        <w:spacing w:line="276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Forradalmaktól forradalmakig: Európa története a francia forradalom és az az 1848-as forradalmak közötti időszakban – kitekintés az Amerikai Egyesült Államokra</w:t>
      </w:r>
    </w:p>
    <w:p w14:paraId="2B8E944B" w14:textId="2CFAEADF" w:rsidR="002759B1" w:rsidRPr="002759B1" w:rsidRDefault="002759B1" w:rsidP="00BD484A">
      <w:pPr>
        <w:spacing w:line="276" w:lineRule="auto"/>
        <w:jc w:val="center"/>
        <w:rPr>
          <w:rFonts w:ascii="Times New Roman" w:hAnsi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/>
          <w:b/>
          <w:iCs/>
          <w:sz w:val="24"/>
          <w:szCs w:val="24"/>
          <w:u w:val="single"/>
        </w:rPr>
        <w:t>Tételsor</w:t>
      </w:r>
    </w:p>
    <w:p w14:paraId="083AC96B" w14:textId="72786B62" w:rsidR="00712F48" w:rsidRPr="004C46F3" w:rsidRDefault="002759B1" w:rsidP="00BD484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Prof. </w:t>
      </w:r>
      <w:r w:rsidR="00712F48">
        <w:rPr>
          <w:rFonts w:ascii="Times New Roman" w:hAnsi="Times New Roman"/>
          <w:b/>
          <w:sz w:val="24"/>
          <w:szCs w:val="24"/>
        </w:rPr>
        <w:t>Dr. Lévai Csaba egy. tanár</w:t>
      </w:r>
    </w:p>
    <w:p w14:paraId="524DAFE3" w14:textId="77777777" w:rsidR="00712F48" w:rsidRDefault="00712F48" w:rsidP="00BD484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Egyetemes történeti előadás III. évfolyam, BTTR 271OBA, BTTR 271OMA</w:t>
      </w:r>
    </w:p>
    <w:p w14:paraId="7B7F5167" w14:textId="77777777" w:rsidR="002759B1" w:rsidRDefault="002759B1" w:rsidP="001949CD">
      <w:pPr>
        <w:rPr>
          <w:rFonts w:ascii="Times New Roman" w:hAnsi="Times New Roman"/>
          <w:sz w:val="24"/>
          <w:szCs w:val="24"/>
          <w:u w:val="single"/>
        </w:rPr>
      </w:pPr>
    </w:p>
    <w:p w14:paraId="41D5F275" w14:textId="31113086" w:rsidR="00712F48" w:rsidRPr="001949CD" w:rsidRDefault="00712F48" w:rsidP="001949CD">
      <w:pPr>
        <w:rPr>
          <w:rFonts w:ascii="Times New Roman" w:hAnsi="Times New Roman"/>
          <w:sz w:val="24"/>
          <w:szCs w:val="24"/>
          <w:u w:val="single"/>
        </w:rPr>
      </w:pPr>
      <w:r w:rsidRPr="001949CD">
        <w:rPr>
          <w:rFonts w:ascii="Times New Roman" w:hAnsi="Times New Roman"/>
          <w:sz w:val="24"/>
          <w:szCs w:val="24"/>
          <w:u w:val="single"/>
        </w:rPr>
        <w:t>A forradalom modern fogalma és a forradalmak elméleti kérdései</w:t>
      </w:r>
    </w:p>
    <w:p w14:paraId="47C34B12" w14:textId="77777777" w:rsidR="008C1BBB" w:rsidRDefault="008C1BBB" w:rsidP="008C1BBB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forradalom fogalmának változásai és a forradalom modern fogalmának kialakulása</w:t>
      </w:r>
    </w:p>
    <w:p w14:paraId="2A23BFD7" w14:textId="77777777" w:rsidR="00712F48" w:rsidRPr="001949CD" w:rsidRDefault="00712F48" w:rsidP="001949CD">
      <w:pPr>
        <w:rPr>
          <w:rFonts w:ascii="Times New Roman" w:hAnsi="Times New Roman"/>
          <w:sz w:val="24"/>
          <w:szCs w:val="24"/>
          <w:u w:val="single"/>
        </w:rPr>
      </w:pPr>
      <w:r w:rsidRPr="001949CD">
        <w:rPr>
          <w:rFonts w:ascii="Times New Roman" w:hAnsi="Times New Roman"/>
          <w:sz w:val="24"/>
          <w:szCs w:val="24"/>
          <w:u w:val="single"/>
        </w:rPr>
        <w:t>Az amerikai forradalom menete, szakaszai és megítélése a történetírásban</w:t>
      </w:r>
    </w:p>
    <w:p w14:paraId="38836DD4" w14:textId="7C5C3921" w:rsidR="00712F48" w:rsidRPr="00712F48" w:rsidRDefault="00712F48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Az észak-amerikai brit gyarmatok helyzete a Brit Birodalomban és az amerikai forradalom kirobbanásának okai</w:t>
      </w:r>
    </w:p>
    <w:p w14:paraId="251925E0" w14:textId="77777777" w:rsidR="00712F48" w:rsidRPr="002759B1" w:rsidRDefault="00712F48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Az amerikai függetlenségi háború és az Amerikai Egyesült Államok politikai rendszerének kialakulás</w:t>
      </w:r>
    </w:p>
    <w:p w14:paraId="26389D81" w14:textId="77777777" w:rsidR="002759B1" w:rsidRDefault="002759B1" w:rsidP="002759B1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Amerikai Egyesült Államok története az 1787. évi szövetségi alkotmány ratifikálásától a polgárháború kirobbanásáig (1789-1861)</w:t>
      </w:r>
    </w:p>
    <w:p w14:paraId="50CEBD45" w14:textId="77777777" w:rsidR="00712F48" w:rsidRPr="001949CD" w:rsidRDefault="00712F48" w:rsidP="001949CD">
      <w:pPr>
        <w:rPr>
          <w:rFonts w:ascii="Times New Roman" w:hAnsi="Times New Roman"/>
          <w:sz w:val="24"/>
          <w:szCs w:val="24"/>
          <w:u w:val="single"/>
        </w:rPr>
      </w:pPr>
      <w:r w:rsidRPr="001949CD">
        <w:rPr>
          <w:rFonts w:ascii="Times New Roman" w:hAnsi="Times New Roman"/>
          <w:sz w:val="24"/>
          <w:szCs w:val="24"/>
          <w:u w:val="single"/>
        </w:rPr>
        <w:t>A „nagy francia forradalom” mente, szakaszai és megítélése a történetírásban (1789-1815)</w:t>
      </w:r>
    </w:p>
    <w:p w14:paraId="263FD111" w14:textId="1443DEA1" w:rsidR="00712F48" w:rsidRDefault="00712F48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„ancien regime” rendszere és a nagy francia forradalom kirobbanásának okai</w:t>
      </w:r>
    </w:p>
    <w:p w14:paraId="79443A36" w14:textId="77777777" w:rsidR="00712F48" w:rsidRDefault="00712F48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francia forradalom menete 1789 májusától a köztársaság kikiáltásáig (1792. szeptember 21.)</w:t>
      </w:r>
    </w:p>
    <w:p w14:paraId="497A1CEE" w14:textId="77777777" w:rsidR="00712F48" w:rsidRDefault="00712F48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francia forradalom menete a köztársaság kikiáltásától Bonaparte Napóleon hatalomra jutásáig (1799. november)</w:t>
      </w:r>
    </w:p>
    <w:p w14:paraId="6CB4C547" w14:textId="77777777" w:rsidR="000D1A03" w:rsidRDefault="000D1A03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0D1A03">
        <w:rPr>
          <w:rFonts w:ascii="Times New Roman" w:hAnsi="Times New Roman"/>
          <w:sz w:val="24"/>
          <w:szCs w:val="24"/>
        </w:rPr>
        <w:t xml:space="preserve"> Francia Császárság belpolitikája </w:t>
      </w:r>
      <w:r>
        <w:rPr>
          <w:rFonts w:ascii="Times New Roman" w:hAnsi="Times New Roman"/>
          <w:sz w:val="24"/>
          <w:szCs w:val="24"/>
        </w:rPr>
        <w:t>Bonaparte</w:t>
      </w:r>
      <w:r w:rsidRPr="000D1A03">
        <w:rPr>
          <w:rFonts w:ascii="Times New Roman" w:hAnsi="Times New Roman"/>
          <w:sz w:val="24"/>
          <w:szCs w:val="24"/>
        </w:rPr>
        <w:t xml:space="preserve"> Napóleon </w:t>
      </w:r>
      <w:r>
        <w:rPr>
          <w:rFonts w:ascii="Times New Roman" w:hAnsi="Times New Roman"/>
          <w:sz w:val="24"/>
          <w:szCs w:val="24"/>
        </w:rPr>
        <w:t>hatalma</w:t>
      </w:r>
      <w:r w:rsidRPr="000D1A03">
        <w:rPr>
          <w:rFonts w:ascii="Times New Roman" w:hAnsi="Times New Roman"/>
          <w:sz w:val="24"/>
          <w:szCs w:val="24"/>
        </w:rPr>
        <w:t xml:space="preserve"> idején (1799-1815)</w:t>
      </w:r>
      <w:r>
        <w:rPr>
          <w:rFonts w:ascii="Times New Roman" w:hAnsi="Times New Roman"/>
          <w:sz w:val="24"/>
          <w:szCs w:val="24"/>
        </w:rPr>
        <w:t xml:space="preserve"> és a francia forradalom értékelése a történetírásban</w:t>
      </w:r>
    </w:p>
    <w:p w14:paraId="6E01276E" w14:textId="77777777" w:rsidR="00712F48" w:rsidRPr="001949CD" w:rsidRDefault="00712F48" w:rsidP="001949CD">
      <w:pPr>
        <w:rPr>
          <w:rFonts w:ascii="Times New Roman" w:hAnsi="Times New Roman"/>
          <w:sz w:val="24"/>
          <w:szCs w:val="24"/>
          <w:u w:val="single"/>
        </w:rPr>
      </w:pPr>
      <w:r w:rsidRPr="001949CD">
        <w:rPr>
          <w:rFonts w:ascii="Times New Roman" w:hAnsi="Times New Roman"/>
          <w:sz w:val="24"/>
          <w:szCs w:val="24"/>
          <w:u w:val="single"/>
        </w:rPr>
        <w:t xml:space="preserve">A bécsi rendezési kísérlet és következményei: </w:t>
      </w:r>
      <w:r w:rsidR="000D1A03" w:rsidRPr="001949CD">
        <w:rPr>
          <w:rFonts w:ascii="Times New Roman" w:hAnsi="Times New Roman"/>
          <w:sz w:val="24"/>
          <w:szCs w:val="24"/>
          <w:u w:val="single"/>
        </w:rPr>
        <w:t>forradalmi hullámok</w:t>
      </w:r>
      <w:r w:rsidR="00BD484A" w:rsidRPr="001949CD">
        <w:rPr>
          <w:rFonts w:ascii="Times New Roman" w:hAnsi="Times New Roman"/>
          <w:sz w:val="24"/>
          <w:szCs w:val="24"/>
          <w:u w:val="single"/>
        </w:rPr>
        <w:t xml:space="preserve"> 1815 és 1848-1849 között</w:t>
      </w:r>
    </w:p>
    <w:p w14:paraId="3D52A3DE" w14:textId="4EC35DF2" w:rsidR="000D1A03" w:rsidRDefault="00BD484A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bécsi kongresszus és értékelése a történetírásban</w:t>
      </w:r>
    </w:p>
    <w:p w14:paraId="26654DB2" w14:textId="77777777" w:rsidR="00BD484A" w:rsidRDefault="00BD484A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bécsi kongresszus utáni kongresszusok és az 1820-as évek elejének forradalmi hulláma</w:t>
      </w:r>
    </w:p>
    <w:p w14:paraId="17627B89" w14:textId="77777777" w:rsidR="00BD484A" w:rsidRDefault="00BD484A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1830-as évek elejének forradalmi hulláma</w:t>
      </w:r>
    </w:p>
    <w:p w14:paraId="3829F064" w14:textId="77777777" w:rsidR="00BD484A" w:rsidRPr="000D1A03" w:rsidRDefault="00BD484A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1848-1849-es forradalmak Európában</w:t>
      </w:r>
    </w:p>
    <w:p w14:paraId="17E6D900" w14:textId="7577F351" w:rsidR="001949CD" w:rsidRPr="001949CD" w:rsidRDefault="001949CD" w:rsidP="001949CD">
      <w:pPr>
        <w:rPr>
          <w:rFonts w:ascii="Times New Roman" w:hAnsi="Times New Roman"/>
          <w:bCs/>
          <w:sz w:val="24"/>
          <w:szCs w:val="24"/>
          <w:u w:val="single"/>
        </w:rPr>
      </w:pPr>
      <w:r w:rsidRPr="001949CD">
        <w:rPr>
          <w:rFonts w:ascii="Times New Roman" w:hAnsi="Times New Roman"/>
          <w:bCs/>
          <w:sz w:val="24"/>
          <w:szCs w:val="24"/>
          <w:u w:val="single"/>
        </w:rPr>
        <w:t>Gazdasági és társadalmi forradalom</w:t>
      </w:r>
    </w:p>
    <w:p w14:paraId="0F91E28E" w14:textId="24E704B3" w:rsidR="001949CD" w:rsidRPr="001949CD" w:rsidRDefault="001949CD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949CD">
        <w:rPr>
          <w:rFonts w:ascii="Times New Roman" w:hAnsi="Times New Roman"/>
          <w:sz w:val="24"/>
          <w:szCs w:val="24"/>
        </w:rPr>
        <w:t xml:space="preserve">Iparosítás vagy ipari forradalom? A modern gazdasági növekedés elméleti kérdései. </w:t>
      </w:r>
    </w:p>
    <w:p w14:paraId="0E1F8149" w14:textId="1BCC576D" w:rsidR="001949CD" w:rsidRPr="001949CD" w:rsidRDefault="001949CD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949CD">
        <w:rPr>
          <w:rFonts w:ascii="Times New Roman" w:hAnsi="Times New Roman"/>
          <w:sz w:val="24"/>
          <w:szCs w:val="24"/>
        </w:rPr>
        <w:t>A brit gazdaság és társadalom átalakulása a 18. század második és a 19. század első felében</w:t>
      </w:r>
    </w:p>
    <w:p w14:paraId="69AF8E68" w14:textId="0896079A" w:rsidR="001949CD" w:rsidRDefault="001949CD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Franciaország (és a Benelux területek), a német területek (és Svájc) gazdasági-társadalmi fejlődése a 19. század első felében</w:t>
      </w:r>
    </w:p>
    <w:p w14:paraId="0EF7112A" w14:textId="77777777" w:rsidR="001949CD" w:rsidRDefault="001949CD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periférikus Európa gazdasági és társadalmi viszonyai a 19. század első felében (a mediterrán térség, Skandinávia és Oroszország)</w:t>
      </w:r>
    </w:p>
    <w:p w14:paraId="375A2285" w14:textId="77777777" w:rsidR="001949CD" w:rsidRPr="001949CD" w:rsidRDefault="001949CD" w:rsidP="001949CD">
      <w:pPr>
        <w:pStyle w:val="Listaszerbekezds"/>
        <w:ind w:left="0"/>
        <w:rPr>
          <w:rFonts w:ascii="Times New Roman" w:hAnsi="Times New Roman"/>
          <w:bCs/>
          <w:sz w:val="24"/>
          <w:szCs w:val="24"/>
          <w:u w:val="single"/>
        </w:rPr>
      </w:pPr>
      <w:r w:rsidRPr="001949CD">
        <w:rPr>
          <w:rFonts w:ascii="Times New Roman" w:hAnsi="Times New Roman"/>
          <w:bCs/>
          <w:sz w:val="24"/>
          <w:szCs w:val="24"/>
          <w:u w:val="single"/>
        </w:rPr>
        <w:t>A nemzeti forradalom és a politikai rendszerek átalakulása</w:t>
      </w:r>
    </w:p>
    <w:p w14:paraId="17EB0CE1" w14:textId="77777777" w:rsidR="001949CD" w:rsidRDefault="001949CD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Eltérő úton a képviseleti demokrácia irányába: az Egyesült Királyság és Franciaország politikai rendszerének átalakulása a 19. század első felében</w:t>
      </w:r>
    </w:p>
    <w:p w14:paraId="2F59CEEF" w14:textId="77777777" w:rsidR="001949CD" w:rsidRDefault="001949CD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német és az itáliai egység kérdése a 19. század első felében</w:t>
      </w:r>
    </w:p>
    <w:p w14:paraId="23646D55" w14:textId="77777777" w:rsidR="001949CD" w:rsidRDefault="001949CD" w:rsidP="001949CD">
      <w:pPr>
        <w:pStyle w:val="Listaszerbekezds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periférikus Európa (a mediterrán térség, Skandinávia, Oroszország) politikatörténete a 19. század első felében</w:t>
      </w:r>
    </w:p>
    <w:p w14:paraId="3CDDBA9B" w14:textId="2144BDBA" w:rsidR="001949CD" w:rsidRDefault="001949CD" w:rsidP="001949CD">
      <w:pPr>
        <w:pStyle w:val="Listaszerbekezds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61CE96A1" w14:textId="65CC497A" w:rsidR="002759B1" w:rsidRDefault="002759B1" w:rsidP="001949CD">
      <w:pPr>
        <w:pStyle w:val="Listaszerbekezds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Debrecen, 2026. szeptember 3.</w:t>
      </w:r>
    </w:p>
    <w:p w14:paraId="4F16CF42" w14:textId="77777777" w:rsidR="002759B1" w:rsidRDefault="002759B1" w:rsidP="001949CD">
      <w:pPr>
        <w:pStyle w:val="Listaszerbekezds"/>
        <w:ind w:left="0"/>
        <w:rPr>
          <w:rFonts w:ascii="Times New Roman" w:hAnsi="Times New Roman"/>
          <w:bCs/>
          <w:sz w:val="24"/>
          <w:szCs w:val="24"/>
        </w:rPr>
      </w:pPr>
    </w:p>
    <w:p w14:paraId="34606647" w14:textId="77777777" w:rsidR="002759B1" w:rsidRDefault="002759B1" w:rsidP="001949CD">
      <w:pPr>
        <w:pStyle w:val="Listaszerbekezds"/>
        <w:ind w:left="0"/>
        <w:rPr>
          <w:rFonts w:ascii="Times New Roman" w:hAnsi="Times New Roman"/>
          <w:bCs/>
          <w:sz w:val="24"/>
          <w:szCs w:val="24"/>
        </w:rPr>
      </w:pPr>
    </w:p>
    <w:p w14:paraId="53C97C91" w14:textId="1EB328FC" w:rsidR="002759B1" w:rsidRDefault="002759B1" w:rsidP="002759B1">
      <w:pPr>
        <w:pStyle w:val="Listaszerbekezds"/>
        <w:ind w:left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Prof. Dr. Lévai Csaba</w:t>
      </w:r>
    </w:p>
    <w:p w14:paraId="328CCBDA" w14:textId="06DBC6B5" w:rsidR="002759B1" w:rsidRPr="002759B1" w:rsidRDefault="002759B1" w:rsidP="002759B1">
      <w:pPr>
        <w:pStyle w:val="Listaszerbekezds"/>
        <w:ind w:left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egyetemi tanár</w:t>
      </w:r>
    </w:p>
    <w:sectPr w:rsidR="002759B1" w:rsidRPr="00275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25C13"/>
    <w:multiLevelType w:val="hybridMultilevel"/>
    <w:tmpl w:val="AF40AC2E"/>
    <w:lvl w:ilvl="0" w:tplc="4E72FC3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443DA"/>
    <w:multiLevelType w:val="hybridMultilevel"/>
    <w:tmpl w:val="5D0C10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70635"/>
    <w:multiLevelType w:val="hybridMultilevel"/>
    <w:tmpl w:val="94BECCEE"/>
    <w:lvl w:ilvl="0" w:tplc="CFA0B4B8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962DB4"/>
    <w:multiLevelType w:val="hybridMultilevel"/>
    <w:tmpl w:val="E284A73E"/>
    <w:lvl w:ilvl="0" w:tplc="33C20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291DFD"/>
    <w:multiLevelType w:val="hybridMultilevel"/>
    <w:tmpl w:val="5D0C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A4B85"/>
    <w:multiLevelType w:val="hybridMultilevel"/>
    <w:tmpl w:val="08AE4C32"/>
    <w:lvl w:ilvl="0" w:tplc="FDDA4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AE663B"/>
    <w:multiLevelType w:val="hybridMultilevel"/>
    <w:tmpl w:val="53541E78"/>
    <w:lvl w:ilvl="0" w:tplc="FB34AA06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EF20A8"/>
    <w:multiLevelType w:val="hybridMultilevel"/>
    <w:tmpl w:val="92C2C66C"/>
    <w:lvl w:ilvl="0" w:tplc="6F36D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098083">
    <w:abstractNumId w:val="1"/>
  </w:num>
  <w:num w:numId="2" w16cid:durableId="279073451">
    <w:abstractNumId w:val="0"/>
  </w:num>
  <w:num w:numId="3" w16cid:durableId="1418014096">
    <w:abstractNumId w:val="7"/>
  </w:num>
  <w:num w:numId="4" w16cid:durableId="1559977376">
    <w:abstractNumId w:val="3"/>
  </w:num>
  <w:num w:numId="5" w16cid:durableId="1301110556">
    <w:abstractNumId w:val="5"/>
  </w:num>
  <w:num w:numId="6" w16cid:durableId="755977506">
    <w:abstractNumId w:val="4"/>
  </w:num>
  <w:num w:numId="7" w16cid:durableId="821389601">
    <w:abstractNumId w:val="2"/>
  </w:num>
  <w:num w:numId="8" w16cid:durableId="315300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48"/>
    <w:rsid w:val="000D1A03"/>
    <w:rsid w:val="001949CD"/>
    <w:rsid w:val="002759B1"/>
    <w:rsid w:val="003B057D"/>
    <w:rsid w:val="00712F48"/>
    <w:rsid w:val="008C1BBB"/>
    <w:rsid w:val="00A143EA"/>
    <w:rsid w:val="00A35188"/>
    <w:rsid w:val="00BD484A"/>
    <w:rsid w:val="00DA7005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3945"/>
  <w15:chartTrackingRefBased/>
  <w15:docId w15:val="{832180D4-A87A-4229-8E66-69B82F52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2F48"/>
    <w:pPr>
      <w:spacing w:after="0" w:line="36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1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1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12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1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12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12F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12F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12F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12F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12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12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12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12F4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12F4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12F4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12F4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12F4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12F4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1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1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1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1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1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12F4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12F4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12F4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12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12F4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12F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Lévai Csaba</dc:creator>
  <cp:keywords/>
  <dc:description/>
  <cp:lastModifiedBy>Dr. Lévai Csaba</cp:lastModifiedBy>
  <cp:revision>3</cp:revision>
  <dcterms:created xsi:type="dcterms:W3CDTF">2025-12-14T11:36:00Z</dcterms:created>
  <dcterms:modified xsi:type="dcterms:W3CDTF">2026-09-03T06:24:00Z</dcterms:modified>
</cp:coreProperties>
</file>