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485" w:type="dxa"/>
        <w:tblLook w:val="04A0"/>
      </w:tblPr>
      <w:tblGrid>
        <w:gridCol w:w="4596"/>
        <w:gridCol w:w="5889"/>
      </w:tblGrid>
      <w:tr w:rsidR="00EF1977" w:rsidTr="00EF1977">
        <w:tc>
          <w:tcPr>
            <w:tcW w:w="2405" w:type="dxa"/>
          </w:tcPr>
          <w:p w:rsidR="00EF1977" w:rsidRDefault="00964ECF" w:rsidP="00BD3B4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32"/>
                <w:szCs w:val="32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762250" cy="1933575"/>
                  <wp:effectExtent l="19050" t="0" r="0" b="0"/>
                  <wp:docPr id="1" name="Kép 1" descr="Tudásunk a középkori budai királyi palotáról mindig töredékes marad –  vezető régész a Vasárnapnak - vasarnap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dásunk a középkori budai királyi palotáról mindig töredékes marad –  vezető régész a Vasárnapnak - vasarnap.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125" cy="1936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472556" w:rsidRPr="00472556" w:rsidRDefault="00472556" w:rsidP="00472556">
            <w:pPr>
              <w:rPr>
                <w:rFonts w:ascii="Garamond" w:hAnsi="Garamond" w:cs="Times New Roman"/>
                <w:b/>
                <w:bCs/>
                <w:smallCaps/>
                <w:sz w:val="16"/>
                <w:szCs w:val="32"/>
              </w:rPr>
            </w:pPr>
          </w:p>
          <w:p w:rsidR="00980ECA" w:rsidRPr="00980ECA" w:rsidRDefault="00964ECF" w:rsidP="00370A24">
            <w:pPr>
              <w:jc w:val="center"/>
              <w:rPr>
                <w:rFonts w:ascii="Garamond" w:hAnsi="Garamond" w:cs="Times New Roman"/>
                <w:b/>
                <w:bCs/>
                <w:smallCaps/>
                <w:sz w:val="32"/>
                <w:szCs w:val="32"/>
              </w:rPr>
            </w:pPr>
            <w:r w:rsidRPr="00964ECF">
              <w:rPr>
                <w:rFonts w:ascii="Garamond" w:hAnsi="Garamond" w:cs="Times New Roman"/>
                <w:b/>
                <w:bCs/>
                <w:smallCaps/>
                <w:sz w:val="32"/>
                <w:szCs w:val="32"/>
              </w:rPr>
              <w:t>Középkori magyar tört</w:t>
            </w:r>
            <w:r>
              <w:rPr>
                <w:rFonts w:ascii="Garamond" w:hAnsi="Garamond" w:cs="Times New Roman"/>
                <w:b/>
                <w:bCs/>
                <w:smallCaps/>
                <w:sz w:val="32"/>
                <w:szCs w:val="32"/>
              </w:rPr>
              <w:t>énelem</w:t>
            </w:r>
          </w:p>
          <w:p w:rsidR="00980ECA" w:rsidRPr="005D15E4" w:rsidRDefault="00964ECF" w:rsidP="00370A24">
            <w:pPr>
              <w:jc w:val="center"/>
              <w:rPr>
                <w:rFonts w:ascii="Garamond" w:hAnsi="Garamond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bCs/>
                <w:smallCaps/>
                <w:sz w:val="28"/>
                <w:szCs w:val="28"/>
              </w:rPr>
              <w:t>Várostörténet</w:t>
            </w:r>
          </w:p>
          <w:p w:rsidR="00472556" w:rsidRPr="00980ECA" w:rsidRDefault="00980ECA" w:rsidP="00370A24">
            <w:pPr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980ECA">
              <w:rPr>
                <w:rFonts w:ascii="Garamond" w:hAnsi="Garamond" w:cs="Times New Roman"/>
                <w:bCs/>
                <w:sz w:val="24"/>
                <w:szCs w:val="24"/>
              </w:rPr>
              <w:t>szeminárium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Kurzuskód: </w:t>
            </w:r>
            <w:r w:rsidR="00964ECF" w:rsidRPr="00CC37E0">
              <w:rPr>
                <w:rFonts w:ascii="Garamond" w:hAnsi="Garamond"/>
                <w:sz w:val="28"/>
                <w:szCs w:val="28"/>
              </w:rPr>
              <w:t>BTTR719OMA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Időpont: </w:t>
            </w:r>
            <w:r w:rsidR="00980ECA" w:rsidRPr="00980ECA">
              <w:rPr>
                <w:rFonts w:ascii="Garamond" w:hAnsi="Garamond" w:cs="Times New Roman"/>
                <w:bCs/>
                <w:sz w:val="28"/>
                <w:szCs w:val="28"/>
              </w:rPr>
              <w:t>Kedd</w:t>
            </w:r>
            <w:r w:rsidR="000A0012"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 1</w:t>
            </w:r>
            <w:r w:rsidR="00964ECF">
              <w:rPr>
                <w:rFonts w:ascii="Garamond" w:hAnsi="Garamond" w:cs="Times New Roman"/>
                <w:bCs/>
                <w:sz w:val="28"/>
                <w:szCs w:val="28"/>
              </w:rPr>
              <w:t>6</w:t>
            </w:r>
            <w:r w:rsidR="000A0012" w:rsidRPr="00980ECA">
              <w:rPr>
                <w:rFonts w:ascii="Garamond" w:hAnsi="Garamond" w:cs="Times New Roman"/>
                <w:bCs/>
                <w:sz w:val="28"/>
                <w:szCs w:val="28"/>
              </w:rPr>
              <w:t>:00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Helyszín: </w:t>
            </w:r>
            <w:r w:rsidR="00964ECF">
              <w:rPr>
                <w:rFonts w:ascii="Garamond" w:hAnsi="Garamond" w:cs="Times New Roman"/>
                <w:bCs/>
                <w:sz w:val="28"/>
                <w:szCs w:val="28"/>
              </w:rPr>
              <w:t>16/2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Oktató:</w:t>
            </w:r>
            <w:r w:rsidRPr="00980ECA">
              <w:rPr>
                <w:rFonts w:ascii="Garamond" w:hAnsi="Garamond" w:cs="Times New Roman"/>
                <w:sz w:val="28"/>
                <w:szCs w:val="28"/>
              </w:rPr>
              <w:t xml:space="preserve"> </w:t>
            </w:r>
            <w:proofErr w:type="spellStart"/>
            <w:r w:rsidR="00980ECA">
              <w:rPr>
                <w:rFonts w:ascii="Garamond" w:hAnsi="Garamond" w:cs="Times New Roman"/>
                <w:sz w:val="28"/>
                <w:szCs w:val="28"/>
              </w:rPr>
              <w:t>Tózsa-Rigó</w:t>
            </w:r>
            <w:proofErr w:type="spellEnd"/>
            <w:r w:rsidR="00980ECA">
              <w:rPr>
                <w:rFonts w:ascii="Garamond" w:hAnsi="Garamond" w:cs="Times New Roman"/>
                <w:sz w:val="28"/>
                <w:szCs w:val="28"/>
              </w:rPr>
              <w:t xml:space="preserve"> Attila</w:t>
            </w:r>
            <w:r w:rsidRPr="00980ECA">
              <w:rPr>
                <w:rFonts w:ascii="Garamond" w:hAnsi="Garamond" w:cs="Times New Roman"/>
                <w:sz w:val="28"/>
                <w:szCs w:val="28"/>
              </w:rPr>
              <w:t xml:space="preserve"> (</w:t>
            </w:r>
            <w:hyperlink r:id="rId7" w:history="1">
              <w:r w:rsidR="00980ECA" w:rsidRPr="00980ECA">
                <w:rPr>
                  <w:rStyle w:val="Hiperhivatkozs"/>
                  <w:rFonts w:ascii="Garamond" w:hAnsi="Garamond"/>
                  <w:sz w:val="24"/>
                  <w:szCs w:val="24"/>
                  <w:shd w:val="clear" w:color="auto" w:fill="FFFFFF"/>
                </w:rPr>
                <w:t>tozsa.rigo@arts.unideb.hu</w:t>
              </w:r>
            </w:hyperlink>
            <w:r w:rsidR="00980ECA" w:rsidRPr="00980ECA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="00980ECA" w:rsidRPr="00980ECA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>tozsa.rigo</w:t>
            </w:r>
            <w:proofErr w:type="spellEnd"/>
            <w:r w:rsidR="00980ECA" w:rsidRPr="00980ECA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>@gmail.com</w:t>
            </w:r>
            <w:r w:rsidRPr="00980ECA">
              <w:rPr>
                <w:rFonts w:ascii="Garamond" w:hAnsi="Garamond" w:cs="Times New Roman"/>
                <w:sz w:val="28"/>
                <w:szCs w:val="28"/>
              </w:rPr>
              <w:t>)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202</w:t>
            </w:r>
            <w:r w:rsidR="00980ECA">
              <w:rPr>
                <w:rFonts w:ascii="Garamond" w:hAnsi="Garamond" w:cs="Times New Roman"/>
                <w:bCs/>
                <w:sz w:val="28"/>
                <w:szCs w:val="28"/>
              </w:rPr>
              <w:t>3</w:t>
            </w: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/202</w:t>
            </w:r>
            <w:r w:rsidR="00980ECA">
              <w:rPr>
                <w:rFonts w:ascii="Garamond" w:hAnsi="Garamond" w:cs="Times New Roman"/>
                <w:bCs/>
                <w:sz w:val="28"/>
                <w:szCs w:val="28"/>
              </w:rPr>
              <w:t>4</w:t>
            </w: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. tanév I. félév</w:t>
            </w:r>
          </w:p>
        </w:tc>
      </w:tr>
    </w:tbl>
    <w:p w:rsidR="00EF1977" w:rsidRPr="005C385B" w:rsidRDefault="00EF1977" w:rsidP="00BD3B44">
      <w:pPr>
        <w:spacing w:after="0"/>
        <w:jc w:val="center"/>
        <w:rPr>
          <w:rFonts w:ascii="Times New Roman" w:hAnsi="Times New Roman" w:cs="Times New Roman"/>
          <w:b/>
          <w:bCs/>
          <w:smallCaps/>
          <w:sz w:val="36"/>
          <w:szCs w:val="32"/>
        </w:rPr>
      </w:pPr>
    </w:p>
    <w:p w:rsidR="005C385B" w:rsidRPr="00FC20FE" w:rsidRDefault="00980ECA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ind w:hanging="436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sz w:val="24"/>
        </w:rPr>
        <w:t xml:space="preserve">Konzultáció. </w:t>
      </w:r>
      <w:r w:rsidR="00472556" w:rsidRPr="00FC20FE">
        <w:rPr>
          <w:rFonts w:ascii="Garamond" w:hAnsi="Garamond" w:cs="Times New Roman"/>
          <w:sz w:val="24"/>
        </w:rPr>
        <w:t>Kurzus teljesítési feltételeinek ismertetése</w:t>
      </w:r>
    </w:p>
    <w:p w:rsidR="007E1BCC" w:rsidRPr="00964ECF" w:rsidRDefault="00964ECF" w:rsidP="00964EC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964ECF">
        <w:rPr>
          <w:rFonts w:ascii="Garamond" w:hAnsi="Garamond"/>
          <w:sz w:val="24"/>
        </w:rPr>
        <w:t xml:space="preserve">A </w:t>
      </w:r>
      <w:proofErr w:type="spellStart"/>
      <w:r w:rsidRPr="00964ECF">
        <w:rPr>
          <w:rFonts w:ascii="Garamond" w:hAnsi="Garamond"/>
          <w:sz w:val="24"/>
        </w:rPr>
        <w:t>várostörténetírás</w:t>
      </w:r>
      <w:proofErr w:type="spellEnd"/>
      <w:r w:rsidRPr="00964ECF">
        <w:rPr>
          <w:rFonts w:ascii="Garamond" w:hAnsi="Garamond"/>
          <w:sz w:val="24"/>
        </w:rPr>
        <w:t xml:space="preserve"> fejlődése, várostörténeti „modellek.” A középkori városok kialakulása, demográfiai,- gazdasági feltételek.</w:t>
      </w:r>
    </w:p>
    <w:p w:rsidR="00CC37E0" w:rsidRPr="00CC37E0" w:rsidRDefault="00964ECF" w:rsidP="00964EC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964ECF">
        <w:rPr>
          <w:rFonts w:ascii="Garamond" w:hAnsi="Garamond"/>
          <w:sz w:val="24"/>
        </w:rPr>
        <w:t xml:space="preserve">A városok kialakulása Magyarországon, városok a </w:t>
      </w:r>
      <w:proofErr w:type="spellStart"/>
      <w:r w:rsidR="00CC37E0">
        <w:rPr>
          <w:rFonts w:ascii="Garamond" w:hAnsi="Garamond"/>
          <w:sz w:val="24"/>
        </w:rPr>
        <w:t>késő-Árpád-korban.</w:t>
      </w:r>
      <w:proofErr w:type="spellEnd"/>
    </w:p>
    <w:p w:rsidR="00BD3B44" w:rsidRPr="00964ECF" w:rsidRDefault="00964ECF" w:rsidP="00CC37E0">
      <w:pPr>
        <w:pStyle w:val="Listaszerbekezds"/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964ECF">
        <w:rPr>
          <w:rFonts w:ascii="Garamond" w:hAnsi="Garamond"/>
          <w:sz w:val="24"/>
        </w:rPr>
        <w:t>Városok a 13–14. században. Városfejlődés, várostipológia</w:t>
      </w:r>
    </w:p>
    <w:p w:rsidR="00964ECF" w:rsidRPr="00964ECF" w:rsidRDefault="00964ECF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964ECF">
        <w:rPr>
          <w:rFonts w:ascii="Garamond" w:hAnsi="Garamond" w:cs="Times New Roman"/>
          <w:bCs/>
          <w:sz w:val="24"/>
          <w:szCs w:val="24"/>
        </w:rPr>
        <w:t>Városi társadalom</w:t>
      </w:r>
      <w:r>
        <w:rPr>
          <w:rFonts w:ascii="Garamond" w:hAnsi="Garamond" w:cs="Times New Roman"/>
          <w:bCs/>
          <w:sz w:val="24"/>
          <w:szCs w:val="24"/>
        </w:rPr>
        <w:t>.</w:t>
      </w:r>
    </w:p>
    <w:p w:rsidR="005C385B" w:rsidRPr="00FC20FE" w:rsidRDefault="00964ECF" w:rsidP="00964ECF">
      <w:pPr>
        <w:pStyle w:val="Listaszerbekezds"/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Az önigazgatás elemei, a városok vezetése</w:t>
      </w:r>
    </w:p>
    <w:p w:rsidR="005C385B" w:rsidRPr="00FC20FE" w:rsidRDefault="00964ECF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964ECF">
        <w:rPr>
          <w:rFonts w:ascii="Garamond" w:hAnsi="Garamond" w:cs="Times New Roman"/>
          <w:bCs/>
          <w:sz w:val="24"/>
          <w:szCs w:val="24"/>
        </w:rPr>
        <w:t>A városok gazdasága I. Kereskedelem, pénzforgalom</w:t>
      </w:r>
    </w:p>
    <w:p w:rsidR="005C385B" w:rsidRPr="001C7D19" w:rsidRDefault="00293114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293114">
        <w:rPr>
          <w:rFonts w:ascii="Garamond" w:hAnsi="Garamond" w:cs="Times New Roman"/>
          <w:bCs/>
          <w:sz w:val="24"/>
          <w:szCs w:val="24"/>
        </w:rPr>
        <w:t>A városok gazdasága II. Kézművesség</w:t>
      </w:r>
    </w:p>
    <w:p w:rsidR="005C385B" w:rsidRPr="001C7D19" w:rsidRDefault="00293114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293114">
        <w:rPr>
          <w:rFonts w:ascii="Garamond" w:hAnsi="Garamond" w:cs="Times New Roman"/>
          <w:bCs/>
          <w:sz w:val="24"/>
          <w:szCs w:val="24"/>
        </w:rPr>
        <w:t>A városok gazdasága III. Szőlőtermesztés és bortermelés</w:t>
      </w:r>
    </w:p>
    <w:p w:rsidR="00293114" w:rsidRPr="00293114" w:rsidRDefault="00293114" w:rsidP="00293114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293114">
        <w:rPr>
          <w:rFonts w:ascii="Garamond" w:hAnsi="Garamond" w:cs="Times New Roman"/>
          <w:bCs/>
          <w:sz w:val="24"/>
          <w:szCs w:val="24"/>
        </w:rPr>
        <w:t>„Egészségügy” a városokban, gyógyítás, halálhoz történő viszonyulás</w:t>
      </w:r>
      <w:r w:rsidR="00AB5DB7">
        <w:rPr>
          <w:rFonts w:ascii="Garamond" w:hAnsi="Garamond" w:cs="Times New Roman"/>
          <w:bCs/>
          <w:sz w:val="24"/>
          <w:szCs w:val="24"/>
        </w:rPr>
        <w:t>. Ispotályok, szegénygondozás</w:t>
      </w:r>
    </w:p>
    <w:p w:rsidR="005C385B" w:rsidRPr="00293114" w:rsidRDefault="00293114" w:rsidP="00293114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293114">
        <w:rPr>
          <w:rFonts w:ascii="Garamond" w:hAnsi="Garamond" w:cs="Times New Roman"/>
          <w:bCs/>
          <w:sz w:val="24"/>
          <w:szCs w:val="24"/>
        </w:rPr>
        <w:t>A városi közösségek „belülről”</w:t>
      </w:r>
      <w:r>
        <w:rPr>
          <w:rFonts w:ascii="Garamond" w:hAnsi="Garamond" w:cs="Times New Roman"/>
          <w:bCs/>
          <w:sz w:val="24"/>
          <w:szCs w:val="24"/>
        </w:rPr>
        <w:t xml:space="preserve">. Önszerveződés, </w:t>
      </w:r>
      <w:proofErr w:type="spellStart"/>
      <w:r w:rsidR="00AB5DB7">
        <w:rPr>
          <w:rFonts w:ascii="Garamond" w:hAnsi="Garamond" w:cs="Times New Roman"/>
          <w:bCs/>
          <w:sz w:val="24"/>
          <w:szCs w:val="24"/>
        </w:rPr>
        <w:t>t</w:t>
      </w:r>
      <w:r w:rsidRPr="00293114">
        <w:rPr>
          <w:rFonts w:ascii="Garamond" w:hAnsi="Garamond" w:cs="Times New Roman"/>
          <w:bCs/>
          <w:sz w:val="24"/>
          <w:szCs w:val="24"/>
        </w:rPr>
        <w:t>estvérületek</w:t>
      </w:r>
      <w:proofErr w:type="spellEnd"/>
      <w:r w:rsidRPr="00293114">
        <w:rPr>
          <w:rFonts w:ascii="Garamond" w:hAnsi="Garamond" w:cs="Times New Roman"/>
          <w:bCs/>
          <w:sz w:val="24"/>
          <w:szCs w:val="24"/>
        </w:rPr>
        <w:t>, kegyes társaságok</w:t>
      </w:r>
      <w:r>
        <w:rPr>
          <w:rFonts w:ascii="Garamond" w:hAnsi="Garamond" w:cs="Times New Roman"/>
          <w:bCs/>
          <w:sz w:val="24"/>
          <w:szCs w:val="24"/>
        </w:rPr>
        <w:t xml:space="preserve">. </w:t>
      </w:r>
      <w:r w:rsidRPr="00293114">
        <w:rPr>
          <w:rFonts w:ascii="Garamond" w:hAnsi="Garamond" w:cs="Times New Roman"/>
          <w:bCs/>
          <w:sz w:val="24"/>
          <w:szCs w:val="24"/>
        </w:rPr>
        <w:t>Társas érintkezés, nemi szerepek, családi viszonyok</w:t>
      </w:r>
    </w:p>
    <w:p w:rsidR="001C7D19" w:rsidRPr="00293114" w:rsidRDefault="00293114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line="276" w:lineRule="auto"/>
        <w:rPr>
          <w:rFonts w:ascii="Garamond" w:hAnsi="Garamond" w:cs="Times New Roman"/>
          <w:iCs/>
          <w:sz w:val="24"/>
          <w:szCs w:val="24"/>
        </w:rPr>
      </w:pPr>
      <w:r w:rsidRPr="00293114">
        <w:rPr>
          <w:rFonts w:ascii="Garamond" w:hAnsi="Garamond"/>
          <w:sz w:val="24"/>
        </w:rPr>
        <w:t>Anyagi kultúra</w:t>
      </w:r>
      <w:r>
        <w:rPr>
          <w:rFonts w:ascii="Garamond" w:hAnsi="Garamond"/>
          <w:sz w:val="24"/>
        </w:rPr>
        <w:t>, mindennapo</w:t>
      </w:r>
      <w:r w:rsidRPr="00293114">
        <w:rPr>
          <w:rFonts w:ascii="Garamond" w:hAnsi="Garamond"/>
          <w:sz w:val="24"/>
        </w:rPr>
        <w:t>k a városban</w:t>
      </w:r>
      <w:r>
        <w:rPr>
          <w:rFonts w:ascii="Garamond" w:hAnsi="Garamond"/>
          <w:sz w:val="24"/>
        </w:rPr>
        <w:t xml:space="preserve"> I.</w:t>
      </w:r>
    </w:p>
    <w:p w:rsidR="00293114" w:rsidRPr="00293114" w:rsidRDefault="00293114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line="276" w:lineRule="auto"/>
        <w:rPr>
          <w:rFonts w:ascii="Garamond" w:hAnsi="Garamond" w:cs="Times New Roman"/>
          <w:iCs/>
          <w:sz w:val="24"/>
          <w:szCs w:val="24"/>
        </w:rPr>
      </w:pPr>
      <w:r w:rsidRPr="00293114">
        <w:rPr>
          <w:rFonts w:ascii="Garamond" w:hAnsi="Garamond" w:cs="Times New Roman"/>
          <w:iCs/>
          <w:sz w:val="24"/>
          <w:szCs w:val="24"/>
        </w:rPr>
        <w:t>Anyagi kultúra, mindennapok a városban I</w:t>
      </w:r>
      <w:r>
        <w:rPr>
          <w:rFonts w:ascii="Garamond" w:hAnsi="Garamond" w:cs="Times New Roman"/>
          <w:iCs/>
          <w:sz w:val="24"/>
          <w:szCs w:val="24"/>
        </w:rPr>
        <w:t>I</w:t>
      </w:r>
      <w:r w:rsidRPr="00293114">
        <w:rPr>
          <w:rFonts w:ascii="Garamond" w:hAnsi="Garamond" w:cs="Times New Roman"/>
          <w:iCs/>
          <w:sz w:val="24"/>
          <w:szCs w:val="24"/>
        </w:rPr>
        <w:t>.</w:t>
      </w:r>
    </w:p>
    <w:p w:rsidR="005C385B" w:rsidRPr="00FC20FE" w:rsidRDefault="005C385B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FC20FE">
        <w:rPr>
          <w:rFonts w:ascii="Garamond" w:hAnsi="Garamond" w:cs="Times New Roman"/>
          <w:iCs/>
          <w:sz w:val="24"/>
          <w:szCs w:val="24"/>
        </w:rPr>
        <w:t>Zárthelyi dolgozat</w:t>
      </w:r>
    </w:p>
    <w:p w:rsidR="005C385B" w:rsidRPr="00FC20FE" w:rsidRDefault="005C385B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FC20FE">
        <w:rPr>
          <w:rFonts w:ascii="Garamond" w:hAnsi="Garamond" w:cs="Times New Roman"/>
          <w:iCs/>
          <w:sz w:val="24"/>
          <w:szCs w:val="24"/>
        </w:rPr>
        <w:t>Félév</w:t>
      </w:r>
      <w:r w:rsidR="001C7D19">
        <w:rPr>
          <w:rFonts w:ascii="Garamond" w:hAnsi="Garamond" w:cs="Times New Roman"/>
          <w:iCs/>
          <w:sz w:val="24"/>
          <w:szCs w:val="24"/>
        </w:rPr>
        <w:t xml:space="preserve"> végi konzultáció,</w:t>
      </w:r>
      <w:r w:rsidRPr="00FC20FE">
        <w:rPr>
          <w:rFonts w:ascii="Garamond" w:hAnsi="Garamond" w:cs="Times New Roman"/>
          <w:iCs/>
          <w:sz w:val="24"/>
          <w:szCs w:val="24"/>
        </w:rPr>
        <w:t xml:space="preserve"> értékelés</w:t>
      </w:r>
    </w:p>
    <w:p w:rsidR="00BD3B44" w:rsidRPr="00472556" w:rsidRDefault="00BD3B44" w:rsidP="00E5391A">
      <w:pPr>
        <w:tabs>
          <w:tab w:val="left" w:pos="2835"/>
        </w:tabs>
        <w:spacing w:after="0" w:line="276" w:lineRule="auto"/>
        <w:ind w:hanging="578"/>
        <w:rPr>
          <w:rFonts w:ascii="Garamond" w:hAnsi="Garamond" w:cs="Times New Roman"/>
          <w:sz w:val="24"/>
          <w:szCs w:val="24"/>
        </w:rPr>
      </w:pPr>
    </w:p>
    <w:p w:rsidR="001C7D19" w:rsidRPr="001C7D19" w:rsidRDefault="001C7D19" w:rsidP="001C7D19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1C7D19">
        <w:rPr>
          <w:rFonts w:ascii="Garamond" w:hAnsi="Garamond" w:cs="Times New Roman"/>
          <w:b/>
          <w:bCs/>
          <w:sz w:val="24"/>
          <w:szCs w:val="24"/>
        </w:rPr>
        <w:t>Kötelező irodalom</w:t>
      </w:r>
    </w:p>
    <w:p w:rsidR="005D15E4" w:rsidRDefault="00293114" w:rsidP="005D15E4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293114">
        <w:rPr>
          <w:rFonts w:ascii="Garamond" w:hAnsi="Garamond" w:cs="Times New Roman"/>
          <w:bCs/>
          <w:sz w:val="24"/>
          <w:szCs w:val="24"/>
        </w:rPr>
        <w:t xml:space="preserve">Ladányi Erzsébet: A városfogalom kutatásának módszertani kérdései. Történelmi Szemle 34 (1992) 271-283. </w:t>
      </w:r>
      <w:hyperlink r:id="rId8" w:history="1">
        <w:r w:rsidRPr="00447630">
          <w:rPr>
            <w:rStyle w:val="Hiperhivatkozs"/>
            <w:rFonts w:ascii="Garamond" w:hAnsi="Garamond" w:cs="Times New Roman"/>
            <w:bCs/>
            <w:sz w:val="24"/>
            <w:szCs w:val="24"/>
          </w:rPr>
          <w:t>http://www.tti.hu/images/kiadvanyok/folyoiratok/tsz/tsz1992_3-4/ladanyi.pdf</w:t>
        </w:r>
      </w:hyperlink>
    </w:p>
    <w:p w:rsidR="00293114" w:rsidRDefault="00293114" w:rsidP="005D15E4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293114">
        <w:rPr>
          <w:rFonts w:ascii="Garamond" w:hAnsi="Garamond" w:cs="Times New Roman"/>
          <w:bCs/>
          <w:sz w:val="24"/>
          <w:szCs w:val="24"/>
        </w:rPr>
        <w:t>Pirenne</w:t>
      </w:r>
      <w:proofErr w:type="spellEnd"/>
      <w:r>
        <w:rPr>
          <w:rFonts w:ascii="Garamond" w:hAnsi="Garamond" w:cs="Times New Roman"/>
          <w:bCs/>
          <w:sz w:val="24"/>
          <w:szCs w:val="24"/>
        </w:rPr>
        <w:t>,</w:t>
      </w:r>
      <w:r w:rsidRPr="00293114">
        <w:rPr>
          <w:rFonts w:ascii="Garamond" w:hAnsi="Garamond" w:cs="Times New Roman"/>
          <w:bCs/>
          <w:sz w:val="24"/>
          <w:szCs w:val="24"/>
        </w:rPr>
        <w:t xml:space="preserve"> Henri: A középkori gazdaság és társadalom története. Bp. 1983. 57-111.</w:t>
      </w:r>
    </w:p>
    <w:p w:rsidR="00293114" w:rsidRDefault="00BE4443" w:rsidP="005D15E4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BE4443">
        <w:rPr>
          <w:rFonts w:ascii="Garamond" w:hAnsi="Garamond" w:cs="Times New Roman"/>
          <w:bCs/>
          <w:sz w:val="24"/>
          <w:szCs w:val="24"/>
        </w:rPr>
        <w:t>Kubinyi</w:t>
      </w:r>
      <w:proofErr w:type="spellEnd"/>
      <w:r w:rsidRPr="00BE4443">
        <w:rPr>
          <w:rFonts w:ascii="Garamond" w:hAnsi="Garamond" w:cs="Times New Roman"/>
          <w:bCs/>
          <w:sz w:val="24"/>
          <w:szCs w:val="24"/>
        </w:rPr>
        <w:t xml:space="preserve"> András: Városhálózat a késő középkori Kárpát-medencében. </w:t>
      </w:r>
      <w:proofErr w:type="spellStart"/>
      <w:r w:rsidRPr="00BE4443">
        <w:rPr>
          <w:rFonts w:ascii="Garamond" w:hAnsi="Garamond" w:cs="Times New Roman"/>
          <w:bCs/>
          <w:sz w:val="24"/>
          <w:szCs w:val="24"/>
        </w:rPr>
        <w:t>In</w:t>
      </w:r>
      <w:proofErr w:type="spellEnd"/>
      <w:r w:rsidRPr="00BE4443">
        <w:rPr>
          <w:rFonts w:ascii="Garamond" w:hAnsi="Garamond" w:cs="Times New Roman"/>
          <w:bCs/>
          <w:sz w:val="24"/>
          <w:szCs w:val="24"/>
        </w:rPr>
        <w:t xml:space="preserve">: Bártfától Pozsonyig. Városok a 13–17. században. </w:t>
      </w:r>
      <w:proofErr w:type="spellStart"/>
      <w:r w:rsidRPr="00BE4443">
        <w:rPr>
          <w:rFonts w:ascii="Garamond" w:hAnsi="Garamond" w:cs="Times New Roman"/>
          <w:bCs/>
          <w:sz w:val="24"/>
          <w:szCs w:val="24"/>
        </w:rPr>
        <w:t>Csukovits</w:t>
      </w:r>
      <w:proofErr w:type="spellEnd"/>
      <w:r w:rsidRPr="00BE4443">
        <w:rPr>
          <w:rFonts w:ascii="Garamond" w:hAnsi="Garamond" w:cs="Times New Roman"/>
          <w:bCs/>
          <w:sz w:val="24"/>
          <w:szCs w:val="24"/>
        </w:rPr>
        <w:t xml:space="preserve"> Enikő–Lengyel Tünde. Budapest 2005. 9−37. vagy Történelmi Szemle 2004/1-2. </w:t>
      </w:r>
      <w:hyperlink r:id="rId9" w:history="1">
        <w:r w:rsidRPr="00BE4443">
          <w:rPr>
            <w:rStyle w:val="Hiperhivatkozs"/>
            <w:rFonts w:ascii="Garamond" w:hAnsi="Garamond" w:cs="Times New Roman"/>
            <w:bCs/>
            <w:sz w:val="24"/>
            <w:szCs w:val="24"/>
          </w:rPr>
          <w:t>http://www.tti.hu/images/kiadvanyok/folyoiratok/tsz/tsz2004-1-2/001-030_Kubinyi.pdf</w:t>
        </w:r>
      </w:hyperlink>
    </w:p>
    <w:p w:rsidR="00293114" w:rsidRPr="00551104" w:rsidRDefault="00293114" w:rsidP="005D15E4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:rsidR="001C7D19" w:rsidRPr="00551104" w:rsidRDefault="001C7D19" w:rsidP="001C7D19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551104">
        <w:rPr>
          <w:rFonts w:ascii="Garamond" w:hAnsi="Garamond" w:cs="Times New Roman"/>
          <w:b/>
          <w:bCs/>
          <w:sz w:val="24"/>
          <w:szCs w:val="24"/>
        </w:rPr>
        <w:t>Ajánlott irodalom</w:t>
      </w:r>
    </w:p>
    <w:p w:rsidR="00BE4443" w:rsidRPr="00CC37E0" w:rsidRDefault="00BE4443" w:rsidP="00BE44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C37E0">
        <w:rPr>
          <w:rFonts w:ascii="Times New Roman" w:hAnsi="Times New Roman" w:cs="Times New Roman"/>
          <w:bCs/>
          <w:sz w:val="24"/>
          <w:szCs w:val="24"/>
        </w:rPr>
        <w:t>Granasztói</w:t>
      </w:r>
      <w:proofErr w:type="spellEnd"/>
      <w:r w:rsidRPr="00CC37E0">
        <w:rPr>
          <w:rFonts w:ascii="Times New Roman" w:hAnsi="Times New Roman" w:cs="Times New Roman"/>
          <w:bCs/>
          <w:sz w:val="24"/>
          <w:szCs w:val="24"/>
        </w:rPr>
        <w:t xml:space="preserve"> György: A középkor magyar város. Bp., 1980.</w:t>
      </w:r>
    </w:p>
    <w:p w:rsidR="00BE4443" w:rsidRPr="00CC37E0" w:rsidRDefault="00BE4443" w:rsidP="00BE44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C37E0">
        <w:rPr>
          <w:rFonts w:ascii="Times New Roman" w:hAnsi="Times New Roman" w:cs="Times New Roman"/>
          <w:bCs/>
          <w:sz w:val="24"/>
          <w:szCs w:val="24"/>
        </w:rPr>
        <w:t>Granasztói</w:t>
      </w:r>
      <w:proofErr w:type="spellEnd"/>
      <w:r w:rsidRPr="00CC37E0">
        <w:rPr>
          <w:rFonts w:ascii="Times New Roman" w:hAnsi="Times New Roman" w:cs="Times New Roman"/>
          <w:bCs/>
          <w:sz w:val="24"/>
          <w:szCs w:val="24"/>
        </w:rPr>
        <w:t xml:space="preserve"> György: </w:t>
      </w:r>
      <w:r w:rsidRPr="00CC37E0">
        <w:rPr>
          <w:rFonts w:ascii="Times New Roman" w:eastAsia="Calibri" w:hAnsi="Times New Roman" w:cs="Times New Roman"/>
          <w:bCs/>
          <w:sz w:val="24"/>
          <w:szCs w:val="24"/>
        </w:rPr>
        <w:t>A polgári család a középkorvégi Magyarországon. T</w:t>
      </w:r>
      <w:r w:rsidRPr="00CC37E0">
        <w:rPr>
          <w:rFonts w:ascii="Times New Roman" w:hAnsi="Times New Roman" w:cs="Times New Roman"/>
          <w:bCs/>
          <w:sz w:val="24"/>
          <w:szCs w:val="24"/>
        </w:rPr>
        <w:t xml:space="preserve">örténelmi </w:t>
      </w:r>
      <w:r w:rsidRPr="00CC37E0">
        <w:rPr>
          <w:rFonts w:ascii="Times New Roman" w:eastAsia="Calibri" w:hAnsi="Times New Roman" w:cs="Times New Roman"/>
          <w:bCs/>
          <w:sz w:val="24"/>
          <w:szCs w:val="24"/>
        </w:rPr>
        <w:t>Sz</w:t>
      </w:r>
      <w:r w:rsidRPr="00CC37E0">
        <w:rPr>
          <w:rFonts w:ascii="Times New Roman" w:hAnsi="Times New Roman" w:cs="Times New Roman"/>
          <w:bCs/>
          <w:sz w:val="24"/>
          <w:szCs w:val="24"/>
        </w:rPr>
        <w:t>emle</w:t>
      </w:r>
      <w:r w:rsidRPr="00CC37E0">
        <w:rPr>
          <w:rFonts w:ascii="Times New Roman" w:eastAsia="Calibri" w:hAnsi="Times New Roman" w:cs="Times New Roman"/>
          <w:bCs/>
          <w:sz w:val="24"/>
          <w:szCs w:val="24"/>
        </w:rPr>
        <w:t xml:space="preserve"> 1982/4. 605</w:t>
      </w:r>
      <w:r w:rsidRPr="00CC37E0">
        <w:rPr>
          <w:rFonts w:ascii="Times New Roman" w:hAnsi="Times New Roman" w:cs="Times New Roman"/>
          <w:bCs/>
          <w:sz w:val="24"/>
          <w:szCs w:val="24"/>
        </w:rPr>
        <w:t>–</w:t>
      </w:r>
      <w:r w:rsidRPr="00CC37E0">
        <w:rPr>
          <w:rFonts w:ascii="Times New Roman" w:eastAsia="Calibri" w:hAnsi="Times New Roman" w:cs="Times New Roman"/>
          <w:bCs/>
          <w:sz w:val="24"/>
          <w:szCs w:val="24"/>
        </w:rPr>
        <w:t>664.</w:t>
      </w:r>
    </w:p>
    <w:p w:rsidR="00BE4443" w:rsidRPr="00CC37E0" w:rsidRDefault="00BE4443" w:rsidP="00BE444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37E0">
        <w:rPr>
          <w:rFonts w:ascii="Times New Roman" w:eastAsia="Calibri" w:hAnsi="Times New Roman" w:cs="Times New Roman"/>
          <w:bCs/>
          <w:sz w:val="24"/>
          <w:szCs w:val="24"/>
        </w:rPr>
        <w:t>Buda és Pest szerepe a távolsági kereskedelemben a 15-16. század fordulóján</w:t>
      </w:r>
      <w:r w:rsidRPr="00CC37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C37E0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CC37E0">
        <w:rPr>
          <w:rFonts w:ascii="Times New Roman" w:hAnsi="Times New Roman" w:cs="Times New Roman"/>
          <w:bCs/>
          <w:sz w:val="24"/>
          <w:szCs w:val="24"/>
        </w:rPr>
        <w:t xml:space="preserve">örténelmi </w:t>
      </w:r>
      <w:r w:rsidRPr="00CC37E0">
        <w:rPr>
          <w:rFonts w:ascii="Times New Roman" w:eastAsia="Calibri" w:hAnsi="Times New Roman" w:cs="Times New Roman"/>
          <w:bCs/>
          <w:sz w:val="24"/>
          <w:szCs w:val="24"/>
        </w:rPr>
        <w:t>Sz</w:t>
      </w:r>
      <w:r w:rsidRPr="00CC37E0">
        <w:rPr>
          <w:rFonts w:ascii="Times New Roman" w:hAnsi="Times New Roman" w:cs="Times New Roman"/>
          <w:bCs/>
          <w:sz w:val="24"/>
          <w:szCs w:val="24"/>
        </w:rPr>
        <w:t xml:space="preserve">emle </w:t>
      </w:r>
      <w:r w:rsidRPr="00CC37E0">
        <w:rPr>
          <w:rFonts w:ascii="Times New Roman" w:eastAsia="Calibri" w:hAnsi="Times New Roman" w:cs="Times New Roman"/>
          <w:bCs/>
          <w:sz w:val="24"/>
          <w:szCs w:val="24"/>
        </w:rPr>
        <w:t>1994</w:t>
      </w:r>
      <w:r w:rsidRPr="00CC37E0">
        <w:rPr>
          <w:rFonts w:ascii="Times New Roman" w:hAnsi="Times New Roman" w:cs="Times New Roman"/>
          <w:bCs/>
          <w:sz w:val="24"/>
          <w:szCs w:val="24"/>
        </w:rPr>
        <w:t>/</w:t>
      </w:r>
      <w:r w:rsidRPr="00CC37E0">
        <w:rPr>
          <w:rFonts w:ascii="Times New Roman" w:eastAsia="Calibri" w:hAnsi="Times New Roman" w:cs="Times New Roman"/>
          <w:bCs/>
          <w:sz w:val="24"/>
          <w:szCs w:val="24"/>
        </w:rPr>
        <w:t>1-2. 1</w:t>
      </w:r>
      <w:r w:rsidRPr="00CC37E0">
        <w:rPr>
          <w:rFonts w:ascii="Times New Roman" w:hAnsi="Times New Roman" w:cs="Times New Roman"/>
          <w:bCs/>
          <w:sz w:val="24"/>
          <w:szCs w:val="24"/>
        </w:rPr>
        <w:t>–</w:t>
      </w:r>
      <w:r w:rsidRPr="00CC37E0">
        <w:rPr>
          <w:rFonts w:ascii="Times New Roman" w:eastAsia="Calibri" w:hAnsi="Times New Roman" w:cs="Times New Roman"/>
          <w:bCs/>
          <w:sz w:val="24"/>
          <w:szCs w:val="24"/>
        </w:rPr>
        <w:t>52.</w:t>
      </w:r>
    </w:p>
    <w:p w:rsidR="006D3075" w:rsidRPr="00CC37E0" w:rsidRDefault="006D3075" w:rsidP="00BE44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7E0">
        <w:rPr>
          <w:rFonts w:ascii="Times New Roman" w:hAnsi="Times New Roman" w:cs="Times New Roman"/>
          <w:bCs/>
          <w:sz w:val="24"/>
          <w:szCs w:val="24"/>
        </w:rPr>
        <w:t xml:space="preserve">Gulyás László Szabolcs: Mezővárosi polgárok kegyes adományai a középkorban. </w:t>
      </w:r>
      <w:proofErr w:type="spellStart"/>
      <w:r w:rsidRPr="00CC37E0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CC37E0">
        <w:rPr>
          <w:rFonts w:ascii="Times New Roman" w:hAnsi="Times New Roman" w:cs="Times New Roman"/>
          <w:bCs/>
          <w:sz w:val="24"/>
          <w:szCs w:val="24"/>
        </w:rPr>
        <w:t>: Debrecen város 650 éves. Várostörténeti tanulmányok. (</w:t>
      </w:r>
      <w:proofErr w:type="spellStart"/>
      <w:r w:rsidRPr="00CC37E0">
        <w:rPr>
          <w:rFonts w:ascii="Times New Roman" w:hAnsi="Times New Roman" w:cs="Times New Roman"/>
          <w:bCs/>
          <w:sz w:val="24"/>
          <w:szCs w:val="24"/>
        </w:rPr>
        <w:t>Speculum</w:t>
      </w:r>
      <w:proofErr w:type="spellEnd"/>
      <w:r w:rsidRPr="00CC3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37E0">
        <w:rPr>
          <w:rFonts w:ascii="Times New Roman" w:hAnsi="Times New Roman" w:cs="Times New Roman"/>
          <w:bCs/>
          <w:sz w:val="24"/>
          <w:szCs w:val="24"/>
        </w:rPr>
        <w:t>Historiae</w:t>
      </w:r>
      <w:proofErr w:type="spellEnd"/>
      <w:r w:rsidRPr="00CC3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37E0">
        <w:rPr>
          <w:rFonts w:ascii="Times New Roman" w:hAnsi="Times New Roman" w:cs="Times New Roman"/>
          <w:bCs/>
          <w:sz w:val="24"/>
          <w:szCs w:val="24"/>
        </w:rPr>
        <w:t>Debreceniense</w:t>
      </w:r>
      <w:proofErr w:type="spellEnd"/>
      <w:r w:rsidRPr="00CC37E0">
        <w:rPr>
          <w:rFonts w:ascii="Times New Roman" w:hAnsi="Times New Roman" w:cs="Times New Roman"/>
          <w:bCs/>
          <w:sz w:val="24"/>
          <w:szCs w:val="24"/>
        </w:rPr>
        <w:t>. A Debreceni Egyetem Történelmi Intézet Kiadványai 7.) Szerk. Bárány Attila, Papp Klára, Szálkai Tamás. Debrecen, 2011. 183–204.</w:t>
      </w:r>
    </w:p>
    <w:p w:rsidR="005D15E4" w:rsidRPr="00CC37E0" w:rsidRDefault="00BE4443" w:rsidP="00BE44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C37E0">
        <w:rPr>
          <w:rFonts w:ascii="Times New Roman" w:hAnsi="Times New Roman" w:cs="Times New Roman"/>
          <w:bCs/>
          <w:sz w:val="24"/>
          <w:szCs w:val="24"/>
        </w:rPr>
        <w:t>Kubinyi</w:t>
      </w:r>
      <w:proofErr w:type="spellEnd"/>
      <w:r w:rsidRPr="00CC37E0">
        <w:rPr>
          <w:rFonts w:ascii="Times New Roman" w:hAnsi="Times New Roman" w:cs="Times New Roman"/>
          <w:bCs/>
          <w:sz w:val="24"/>
          <w:szCs w:val="24"/>
        </w:rPr>
        <w:t xml:space="preserve"> András: Ispotályok és a városfejlődés a késő középkori Magyarországon. </w:t>
      </w:r>
      <w:proofErr w:type="spellStart"/>
      <w:r w:rsidRPr="00CC37E0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CC37E0">
        <w:rPr>
          <w:rFonts w:ascii="Times New Roman" w:hAnsi="Times New Roman" w:cs="Times New Roman"/>
          <w:bCs/>
          <w:sz w:val="24"/>
          <w:szCs w:val="24"/>
        </w:rPr>
        <w:t xml:space="preserve"> Várak, templomok, ispotályok. Tanulmányok a magyar középkorról. Szerk.: Neumann Tamás. Budapest 2004. 187–195 (</w:t>
      </w:r>
      <w:proofErr w:type="spellStart"/>
      <w:r w:rsidRPr="00CC37E0">
        <w:rPr>
          <w:rFonts w:ascii="Times New Roman" w:hAnsi="Times New Roman" w:cs="Times New Roman"/>
          <w:bCs/>
          <w:sz w:val="24"/>
          <w:szCs w:val="24"/>
        </w:rPr>
        <w:t>Analecta</w:t>
      </w:r>
      <w:proofErr w:type="spellEnd"/>
      <w:r w:rsidRPr="00CC3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37E0">
        <w:rPr>
          <w:rFonts w:ascii="Times New Roman" w:hAnsi="Times New Roman" w:cs="Times New Roman"/>
          <w:bCs/>
          <w:sz w:val="24"/>
          <w:szCs w:val="24"/>
        </w:rPr>
        <w:t>Mediaevalia</w:t>
      </w:r>
      <w:proofErr w:type="spellEnd"/>
      <w:r w:rsidRPr="00CC37E0">
        <w:rPr>
          <w:rFonts w:ascii="Times New Roman" w:hAnsi="Times New Roman" w:cs="Times New Roman"/>
          <w:bCs/>
          <w:sz w:val="24"/>
          <w:szCs w:val="24"/>
        </w:rPr>
        <w:t>; II.)</w:t>
      </w:r>
    </w:p>
    <w:p w:rsidR="006D3075" w:rsidRPr="00CC37E0" w:rsidRDefault="006D3075" w:rsidP="006D307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C37E0">
        <w:rPr>
          <w:rFonts w:ascii="Times New Roman" w:hAnsi="Times New Roman" w:cs="Times New Roman"/>
          <w:bCs/>
          <w:sz w:val="24"/>
          <w:szCs w:val="24"/>
        </w:rPr>
        <w:lastRenderedPageBreak/>
        <w:t>Kubinyi</w:t>
      </w:r>
      <w:proofErr w:type="spellEnd"/>
      <w:r w:rsidRPr="00CC37E0">
        <w:rPr>
          <w:rFonts w:ascii="Times New Roman" w:hAnsi="Times New Roman" w:cs="Times New Roman"/>
          <w:bCs/>
          <w:sz w:val="24"/>
          <w:szCs w:val="24"/>
        </w:rPr>
        <w:t xml:space="preserve"> András: </w:t>
      </w:r>
      <w:r w:rsidRPr="00CC37E0">
        <w:rPr>
          <w:rFonts w:ascii="Times New Roman" w:eastAsia="Calibri" w:hAnsi="Times New Roman" w:cs="Times New Roman"/>
          <w:bCs/>
          <w:sz w:val="24"/>
          <w:szCs w:val="24"/>
        </w:rPr>
        <w:t xml:space="preserve">Orvoslás, gyógyszerészek, fürdők és ispotályok a késő középkori Magyarországon. </w:t>
      </w:r>
      <w:proofErr w:type="spellStart"/>
      <w:r w:rsidRPr="00CC37E0">
        <w:rPr>
          <w:rFonts w:ascii="Times New Roman" w:eastAsia="Calibri" w:hAnsi="Times New Roman" w:cs="Times New Roman"/>
          <w:bCs/>
          <w:sz w:val="24"/>
          <w:szCs w:val="24"/>
        </w:rPr>
        <w:t>In</w:t>
      </w:r>
      <w:proofErr w:type="spellEnd"/>
      <w:r w:rsidRPr="00CC37E0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spellStart"/>
      <w:r w:rsidRPr="00CC37E0">
        <w:rPr>
          <w:rFonts w:ascii="Times New Roman" w:eastAsia="Calibri" w:hAnsi="Times New Roman" w:cs="Times New Roman"/>
          <w:bCs/>
          <w:sz w:val="24"/>
          <w:szCs w:val="24"/>
        </w:rPr>
        <w:t>Uő</w:t>
      </w:r>
      <w:proofErr w:type="spellEnd"/>
      <w:r w:rsidRPr="00CC37E0">
        <w:rPr>
          <w:rFonts w:ascii="Times New Roman" w:eastAsia="Calibri" w:hAnsi="Times New Roman" w:cs="Times New Roman"/>
          <w:bCs/>
          <w:sz w:val="24"/>
          <w:szCs w:val="24"/>
        </w:rPr>
        <w:t>: Főpapok, egyházi intézmények és vallásosság a középkori Magyarországon.</w:t>
      </w:r>
      <w:r w:rsidRPr="00CC37E0">
        <w:rPr>
          <w:rFonts w:ascii="Times New Roman" w:hAnsi="Times New Roman" w:cs="Times New Roman"/>
          <w:bCs/>
          <w:sz w:val="24"/>
          <w:szCs w:val="24"/>
        </w:rPr>
        <w:t xml:space="preserve"> Bp., 1999. 253–268.</w:t>
      </w:r>
    </w:p>
    <w:p w:rsidR="00BE4443" w:rsidRPr="00CC37E0" w:rsidRDefault="00BE4443" w:rsidP="00BE44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C37E0">
        <w:rPr>
          <w:rFonts w:ascii="Times New Roman" w:hAnsi="Times New Roman" w:cs="Times New Roman"/>
          <w:bCs/>
          <w:sz w:val="24"/>
          <w:szCs w:val="24"/>
        </w:rPr>
        <w:t>Kubinyi</w:t>
      </w:r>
      <w:proofErr w:type="spellEnd"/>
      <w:r w:rsidRPr="00CC37E0">
        <w:rPr>
          <w:rFonts w:ascii="Times New Roman" w:hAnsi="Times New Roman" w:cs="Times New Roman"/>
          <w:bCs/>
          <w:sz w:val="24"/>
          <w:szCs w:val="24"/>
        </w:rPr>
        <w:t xml:space="preserve"> András: Szabad királyi város – királyi szabad város. URBS Várostörténeti Évkönyv I. (2006) 51−61.</w:t>
      </w:r>
    </w:p>
    <w:p w:rsidR="006D3075" w:rsidRPr="00CC37E0" w:rsidRDefault="006D3075" w:rsidP="006D3075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proofErr w:type="spellStart"/>
      <w:r w:rsidRPr="00CC37E0">
        <w:rPr>
          <w:rFonts w:ascii="Garamond" w:hAnsi="Garamond" w:cs="Times New Roman"/>
          <w:bCs/>
          <w:sz w:val="24"/>
          <w:szCs w:val="24"/>
        </w:rPr>
        <w:t>Kubinyi</w:t>
      </w:r>
      <w:proofErr w:type="spellEnd"/>
      <w:r w:rsidRPr="00CC37E0">
        <w:rPr>
          <w:rFonts w:ascii="Garamond" w:hAnsi="Garamond" w:cs="Times New Roman"/>
          <w:bCs/>
          <w:sz w:val="24"/>
          <w:szCs w:val="24"/>
        </w:rPr>
        <w:t xml:space="preserve"> András: </w:t>
      </w:r>
      <w:r w:rsidRPr="00CC37E0">
        <w:rPr>
          <w:rFonts w:ascii="Garamond" w:eastAsia="Calibri" w:hAnsi="Garamond" w:cs="Times New Roman"/>
          <w:bCs/>
          <w:sz w:val="24"/>
          <w:szCs w:val="24"/>
        </w:rPr>
        <w:t xml:space="preserve">Vallásos társulatok a középkori Magyarországon. </w:t>
      </w:r>
      <w:proofErr w:type="spellStart"/>
      <w:r w:rsidRPr="00CC37E0">
        <w:rPr>
          <w:rFonts w:ascii="Garamond" w:eastAsia="Calibri" w:hAnsi="Garamond" w:cs="Times New Roman"/>
          <w:bCs/>
          <w:sz w:val="24"/>
          <w:szCs w:val="24"/>
        </w:rPr>
        <w:t>In</w:t>
      </w:r>
      <w:proofErr w:type="spellEnd"/>
      <w:r w:rsidRPr="00CC37E0">
        <w:rPr>
          <w:rFonts w:ascii="Garamond" w:eastAsia="Calibri" w:hAnsi="Garamond" w:cs="Times New Roman"/>
          <w:bCs/>
          <w:sz w:val="24"/>
          <w:szCs w:val="24"/>
        </w:rPr>
        <w:t xml:space="preserve">: </w:t>
      </w:r>
      <w:proofErr w:type="spellStart"/>
      <w:r w:rsidRPr="00CC37E0">
        <w:rPr>
          <w:rFonts w:ascii="Garamond" w:eastAsia="Calibri" w:hAnsi="Garamond" w:cs="Times New Roman"/>
          <w:bCs/>
          <w:sz w:val="24"/>
          <w:szCs w:val="24"/>
        </w:rPr>
        <w:t>Uő</w:t>
      </w:r>
      <w:proofErr w:type="spellEnd"/>
      <w:r w:rsidRPr="00CC37E0">
        <w:rPr>
          <w:rFonts w:ascii="Garamond" w:eastAsia="Calibri" w:hAnsi="Garamond" w:cs="Times New Roman"/>
          <w:bCs/>
          <w:sz w:val="24"/>
          <w:szCs w:val="24"/>
        </w:rPr>
        <w:t>: Főpapok, egyházi intézmények és vallásosság a középkori Magyarországon. Bp., 1999. 341-352.</w:t>
      </w:r>
    </w:p>
    <w:p w:rsidR="007F7AE3" w:rsidRPr="00CC37E0" w:rsidRDefault="00BE4443" w:rsidP="007F7AE3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CC37E0">
        <w:rPr>
          <w:rFonts w:ascii="Garamond" w:hAnsi="Garamond" w:cs="Times New Roman"/>
          <w:bCs/>
          <w:sz w:val="24"/>
          <w:szCs w:val="24"/>
        </w:rPr>
        <w:t xml:space="preserve">Szende Katalin: </w:t>
      </w:r>
      <w:r w:rsidR="007F7AE3" w:rsidRPr="00CC37E0">
        <w:rPr>
          <w:rFonts w:ascii="Garamond" w:eastAsia="Calibri" w:hAnsi="Garamond" w:cs="Times New Roman"/>
          <w:bCs/>
          <w:sz w:val="24"/>
          <w:szCs w:val="24"/>
        </w:rPr>
        <w:t>A nők szerepe a kézműiparban a soproni és pozsonyi végrendeletek tükrében</w:t>
      </w:r>
    </w:p>
    <w:p w:rsidR="00BE4443" w:rsidRPr="00CC37E0" w:rsidRDefault="007F7AE3" w:rsidP="007F7AE3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proofErr w:type="spellStart"/>
      <w:r w:rsidRPr="00CC37E0">
        <w:rPr>
          <w:rFonts w:ascii="Garamond" w:eastAsia="Calibri" w:hAnsi="Garamond" w:cs="Times New Roman"/>
          <w:bCs/>
          <w:sz w:val="24"/>
          <w:szCs w:val="24"/>
        </w:rPr>
        <w:t>In</w:t>
      </w:r>
      <w:proofErr w:type="spellEnd"/>
      <w:r w:rsidRPr="00CC37E0">
        <w:rPr>
          <w:rFonts w:ascii="Garamond" w:eastAsia="Calibri" w:hAnsi="Garamond" w:cs="Times New Roman"/>
          <w:bCs/>
          <w:sz w:val="24"/>
          <w:szCs w:val="24"/>
        </w:rPr>
        <w:t xml:space="preserve">: </w:t>
      </w:r>
      <w:proofErr w:type="spellStart"/>
      <w:r w:rsidRPr="00CC37E0">
        <w:rPr>
          <w:rFonts w:ascii="Garamond" w:eastAsia="Calibri" w:hAnsi="Garamond" w:cs="Times New Roman"/>
          <w:bCs/>
          <w:sz w:val="24"/>
          <w:szCs w:val="24"/>
        </w:rPr>
        <w:t>Dominkovits-Turbuly</w:t>
      </w:r>
      <w:proofErr w:type="spellEnd"/>
      <w:r w:rsidRPr="00CC37E0">
        <w:rPr>
          <w:rFonts w:ascii="Garamond" w:eastAsia="Calibri" w:hAnsi="Garamond" w:cs="Times New Roman"/>
          <w:bCs/>
          <w:sz w:val="24"/>
          <w:szCs w:val="24"/>
        </w:rPr>
        <w:t xml:space="preserve"> (</w:t>
      </w:r>
      <w:proofErr w:type="spellStart"/>
      <w:r w:rsidRPr="00CC37E0">
        <w:rPr>
          <w:rFonts w:ascii="Garamond" w:eastAsia="Calibri" w:hAnsi="Garamond" w:cs="Times New Roman"/>
          <w:bCs/>
          <w:sz w:val="24"/>
          <w:szCs w:val="24"/>
        </w:rPr>
        <w:t>szerk</w:t>
      </w:r>
      <w:proofErr w:type="spellEnd"/>
      <w:r w:rsidRPr="00CC37E0">
        <w:rPr>
          <w:rFonts w:ascii="Garamond" w:eastAsia="Calibri" w:hAnsi="Garamond" w:cs="Times New Roman"/>
          <w:bCs/>
          <w:sz w:val="24"/>
          <w:szCs w:val="24"/>
        </w:rPr>
        <w:t>): Házi Jenő Emlékkönyv. Sopron, 1993. 169</w:t>
      </w:r>
      <w:r w:rsidRPr="00CC37E0">
        <w:rPr>
          <w:rFonts w:ascii="Garamond" w:hAnsi="Garamond" w:cs="Times New Roman"/>
          <w:bCs/>
          <w:sz w:val="24"/>
          <w:szCs w:val="24"/>
        </w:rPr>
        <w:t>–</w:t>
      </w:r>
      <w:r w:rsidRPr="00CC37E0">
        <w:rPr>
          <w:rFonts w:ascii="Garamond" w:eastAsia="Calibri" w:hAnsi="Garamond" w:cs="Times New Roman"/>
          <w:bCs/>
          <w:sz w:val="24"/>
          <w:szCs w:val="24"/>
        </w:rPr>
        <w:t>180.</w:t>
      </w:r>
    </w:p>
    <w:p w:rsidR="00BE4443" w:rsidRPr="00CC37E0" w:rsidRDefault="00BE4443" w:rsidP="00BE4443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 w:rsidRPr="00CC37E0">
        <w:rPr>
          <w:rFonts w:ascii="Garamond" w:hAnsi="Garamond" w:cs="Times New Roman"/>
          <w:bCs/>
          <w:sz w:val="24"/>
          <w:szCs w:val="24"/>
        </w:rPr>
        <w:t>Szende Katalin: Otthon a városban. Budapest, 2004.</w:t>
      </w:r>
    </w:p>
    <w:p w:rsidR="00C43847" w:rsidRPr="00CC37E0" w:rsidRDefault="00C43847" w:rsidP="00BE4443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 w:rsidRPr="00CC37E0">
        <w:rPr>
          <w:rFonts w:ascii="Garamond" w:hAnsi="Garamond" w:cs="Times New Roman"/>
          <w:bCs/>
          <w:sz w:val="24"/>
          <w:szCs w:val="24"/>
        </w:rPr>
        <w:t>Szende Katalin: Otthon a városban. Budapest, 2004.</w:t>
      </w:r>
    </w:p>
    <w:p w:rsidR="006D3075" w:rsidRPr="00CC37E0" w:rsidRDefault="006D3075" w:rsidP="006D3075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proofErr w:type="spellStart"/>
      <w:r w:rsidRPr="00CC37E0">
        <w:rPr>
          <w:rFonts w:ascii="Garamond" w:hAnsi="Garamond" w:cs="Times New Roman"/>
          <w:bCs/>
          <w:sz w:val="24"/>
          <w:szCs w:val="24"/>
        </w:rPr>
        <w:t>Tózsa-Rigó</w:t>
      </w:r>
      <w:proofErr w:type="spellEnd"/>
      <w:r w:rsidRPr="00CC37E0">
        <w:rPr>
          <w:rFonts w:ascii="Garamond" w:hAnsi="Garamond" w:cs="Times New Roman"/>
          <w:bCs/>
          <w:sz w:val="24"/>
          <w:szCs w:val="24"/>
        </w:rPr>
        <w:t xml:space="preserve"> Attila: Az 1497-es pozsonyi borkimérési statútum. </w:t>
      </w:r>
      <w:proofErr w:type="spellStart"/>
      <w:r w:rsidRPr="00CC37E0">
        <w:rPr>
          <w:rFonts w:ascii="Garamond" w:hAnsi="Garamond" w:cs="Times New Roman"/>
          <w:bCs/>
          <w:sz w:val="24"/>
          <w:szCs w:val="24"/>
        </w:rPr>
        <w:t>In</w:t>
      </w:r>
      <w:proofErr w:type="spellEnd"/>
      <w:r w:rsidRPr="00CC37E0">
        <w:rPr>
          <w:rFonts w:ascii="Garamond" w:hAnsi="Garamond" w:cs="Times New Roman"/>
          <w:bCs/>
          <w:sz w:val="24"/>
          <w:szCs w:val="24"/>
        </w:rPr>
        <w:t>: Agrártörténeti Közlemények 2006. 47. évf. 1-4. sz. 202–222.</w:t>
      </w:r>
    </w:p>
    <w:p w:rsidR="006D3075" w:rsidRPr="00CC37E0" w:rsidRDefault="006D3075" w:rsidP="006D3075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proofErr w:type="spellStart"/>
      <w:r w:rsidRPr="00CC37E0">
        <w:rPr>
          <w:rFonts w:ascii="Garamond" w:hAnsi="Garamond" w:cs="Times New Roman"/>
          <w:bCs/>
          <w:iCs/>
          <w:sz w:val="24"/>
          <w:szCs w:val="24"/>
        </w:rPr>
        <w:t>Tózsa-Rigó</w:t>
      </w:r>
      <w:proofErr w:type="spellEnd"/>
      <w:r w:rsidRPr="00CC37E0">
        <w:rPr>
          <w:rFonts w:ascii="Garamond" w:hAnsi="Garamond" w:cs="Times New Roman"/>
          <w:bCs/>
          <w:iCs/>
          <w:sz w:val="24"/>
          <w:szCs w:val="24"/>
        </w:rPr>
        <w:t xml:space="preserve"> Attila: Egy kocsmai verekedés tanulságai. Társadalom- és </w:t>
      </w:r>
      <w:proofErr w:type="spellStart"/>
      <w:r w:rsidRPr="00CC37E0">
        <w:rPr>
          <w:rFonts w:ascii="Garamond" w:hAnsi="Garamond" w:cs="Times New Roman"/>
          <w:bCs/>
          <w:iCs/>
          <w:sz w:val="24"/>
          <w:szCs w:val="24"/>
        </w:rPr>
        <w:t>mikrotörténeti</w:t>
      </w:r>
      <w:proofErr w:type="spellEnd"/>
      <w:r w:rsidRPr="00CC37E0">
        <w:rPr>
          <w:rFonts w:ascii="Garamond" w:hAnsi="Garamond" w:cs="Times New Roman"/>
          <w:bCs/>
          <w:iCs/>
          <w:sz w:val="24"/>
          <w:szCs w:val="24"/>
        </w:rPr>
        <w:t xml:space="preserve"> elemzés egy pozsonyi borkimérésben lezajlott 1539-es konfliktusról. Fórum Társadalomtudományi Szemle XIV. évf. 2012/1. 125−140. </w:t>
      </w:r>
      <w:r w:rsidRPr="00CC37E0">
        <w:rPr>
          <w:rFonts w:ascii="Garamond" w:hAnsi="Garamond" w:cs="Times New Roman"/>
          <w:bCs/>
          <w:sz w:val="24"/>
          <w:szCs w:val="24"/>
        </w:rPr>
        <w:t>http://epa.oszk.hu/00000/00033/00051/pdf/EPA00033_Forum_szemle_2012_1_tozsa-rigo-attila.pdf</w:t>
      </w:r>
    </w:p>
    <w:p w:rsidR="00BE4443" w:rsidRPr="00CC37E0" w:rsidRDefault="00BE4443" w:rsidP="00BE4443">
      <w:pPr>
        <w:spacing w:after="0"/>
        <w:jc w:val="both"/>
        <w:rPr>
          <w:rFonts w:ascii="Garamond" w:hAnsi="Garamond" w:cs="Times New Roman"/>
          <w:bCs/>
          <w:iCs/>
          <w:sz w:val="24"/>
          <w:szCs w:val="24"/>
        </w:rPr>
      </w:pPr>
      <w:proofErr w:type="spellStart"/>
      <w:r w:rsidRPr="00CC37E0">
        <w:rPr>
          <w:rFonts w:ascii="Garamond" w:hAnsi="Garamond" w:cs="Times New Roman"/>
          <w:bCs/>
          <w:sz w:val="24"/>
          <w:szCs w:val="24"/>
        </w:rPr>
        <w:t>Tózsa-Rigó</w:t>
      </w:r>
      <w:proofErr w:type="spellEnd"/>
      <w:r w:rsidRPr="00CC37E0">
        <w:rPr>
          <w:rFonts w:ascii="Garamond" w:hAnsi="Garamond" w:cs="Times New Roman"/>
          <w:bCs/>
          <w:sz w:val="24"/>
          <w:szCs w:val="24"/>
        </w:rPr>
        <w:t xml:space="preserve"> Attila: Kapitalista vállalkozói társaságok a késő középkor végén és a kora újkor első felében. </w:t>
      </w:r>
      <w:proofErr w:type="spellStart"/>
      <w:r w:rsidRPr="00CC37E0">
        <w:rPr>
          <w:rFonts w:ascii="Garamond" w:hAnsi="Garamond" w:cs="Times New Roman"/>
          <w:bCs/>
          <w:sz w:val="24"/>
          <w:szCs w:val="24"/>
        </w:rPr>
        <w:t>In</w:t>
      </w:r>
      <w:proofErr w:type="spellEnd"/>
      <w:r w:rsidRPr="00CC37E0">
        <w:rPr>
          <w:rFonts w:ascii="Garamond" w:hAnsi="Garamond" w:cs="Times New Roman"/>
          <w:bCs/>
          <w:sz w:val="24"/>
          <w:szCs w:val="24"/>
        </w:rPr>
        <w:t xml:space="preserve">: Történelmi Szemle </w:t>
      </w:r>
      <w:r w:rsidRPr="00CC37E0">
        <w:rPr>
          <w:rFonts w:ascii="Garamond" w:hAnsi="Garamond" w:cs="Times New Roman"/>
          <w:bCs/>
          <w:iCs/>
          <w:sz w:val="24"/>
          <w:szCs w:val="24"/>
        </w:rPr>
        <w:t>55. (2013) 1. sz. 23−54.</w:t>
      </w:r>
    </w:p>
    <w:sectPr w:rsidR="00BE4443" w:rsidRPr="00CC37E0" w:rsidSect="00EF1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BE1"/>
    <w:multiLevelType w:val="hybridMultilevel"/>
    <w:tmpl w:val="D9DA2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60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7F2BF7"/>
    <w:multiLevelType w:val="hybridMultilevel"/>
    <w:tmpl w:val="B630F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31463"/>
    <w:multiLevelType w:val="singleLevel"/>
    <w:tmpl w:val="AB1A8434"/>
    <w:lvl w:ilvl="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577B645F"/>
    <w:multiLevelType w:val="singleLevel"/>
    <w:tmpl w:val="E534AE3C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</w:abstractNum>
  <w:abstractNum w:abstractNumId="5">
    <w:nsid w:val="76171467"/>
    <w:multiLevelType w:val="hybridMultilevel"/>
    <w:tmpl w:val="C756AC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B44"/>
    <w:rsid w:val="000A0012"/>
    <w:rsid w:val="00121EEF"/>
    <w:rsid w:val="001C7D19"/>
    <w:rsid w:val="00293114"/>
    <w:rsid w:val="002F0AA7"/>
    <w:rsid w:val="0032242D"/>
    <w:rsid w:val="00370A24"/>
    <w:rsid w:val="0037466B"/>
    <w:rsid w:val="003A4F49"/>
    <w:rsid w:val="003B6CE2"/>
    <w:rsid w:val="004278A3"/>
    <w:rsid w:val="00472556"/>
    <w:rsid w:val="00513816"/>
    <w:rsid w:val="00551104"/>
    <w:rsid w:val="0057750E"/>
    <w:rsid w:val="005C385B"/>
    <w:rsid w:val="005D15E4"/>
    <w:rsid w:val="005D1C0E"/>
    <w:rsid w:val="005D619C"/>
    <w:rsid w:val="0067290F"/>
    <w:rsid w:val="006D3075"/>
    <w:rsid w:val="006E6140"/>
    <w:rsid w:val="0074013A"/>
    <w:rsid w:val="0078685E"/>
    <w:rsid w:val="007E1BCC"/>
    <w:rsid w:val="007F3FB9"/>
    <w:rsid w:val="007F7AE3"/>
    <w:rsid w:val="0088207F"/>
    <w:rsid w:val="00900024"/>
    <w:rsid w:val="00964ECF"/>
    <w:rsid w:val="00980ECA"/>
    <w:rsid w:val="00997A2F"/>
    <w:rsid w:val="009F2B17"/>
    <w:rsid w:val="009F615B"/>
    <w:rsid w:val="00A45446"/>
    <w:rsid w:val="00A550A1"/>
    <w:rsid w:val="00AA0168"/>
    <w:rsid w:val="00AB5DB7"/>
    <w:rsid w:val="00BD3B44"/>
    <w:rsid w:val="00BE4443"/>
    <w:rsid w:val="00C43847"/>
    <w:rsid w:val="00C56749"/>
    <w:rsid w:val="00C95240"/>
    <w:rsid w:val="00CC37E0"/>
    <w:rsid w:val="00E177BD"/>
    <w:rsid w:val="00E410BF"/>
    <w:rsid w:val="00E5391A"/>
    <w:rsid w:val="00EA48FE"/>
    <w:rsid w:val="00EE5387"/>
    <w:rsid w:val="00EF1977"/>
    <w:rsid w:val="00F604CC"/>
    <w:rsid w:val="00F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B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B44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2242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F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C38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i.hu/images/kiadvanyok/folyoiratok/tsz/tsz1992_3-4/ladanyi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tozsa.rigo@arts.unide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ti.hu/images/kiadvanyok/folyoiratok/tsz/tsz2004-1-2/001-030_Kubiny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9C24-C750-4EF5-A7B5-B0B6CBD7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Atis</cp:lastModifiedBy>
  <cp:revision>7</cp:revision>
  <cp:lastPrinted>2022-09-05T12:07:00Z</cp:lastPrinted>
  <dcterms:created xsi:type="dcterms:W3CDTF">2023-09-01T12:10:00Z</dcterms:created>
  <dcterms:modified xsi:type="dcterms:W3CDTF">2023-09-01T14:14:00Z</dcterms:modified>
</cp:coreProperties>
</file>