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85" w:type="dxa"/>
        <w:tblLook w:val="04A0"/>
      </w:tblPr>
      <w:tblGrid>
        <w:gridCol w:w="4536"/>
        <w:gridCol w:w="5949"/>
      </w:tblGrid>
      <w:tr w:rsidR="00EF1977" w:rsidTr="00EF1977">
        <w:tc>
          <w:tcPr>
            <w:tcW w:w="2405" w:type="dxa"/>
          </w:tcPr>
          <w:p w:rsidR="00EF1977" w:rsidRDefault="00167F25" w:rsidP="00BD3B4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 w:rsidRPr="00167F25"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  <w:drawing>
                <wp:inline distT="0" distB="0" distL="0" distR="0">
                  <wp:extent cx="2200275" cy="1867535"/>
                  <wp:effectExtent l="171450" t="133350" r="371475" b="304165"/>
                  <wp:docPr id="4" name="Kép 2" descr="Képtalálat a következőre: „economic history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2" descr="Képtalálat a következőre: „economic history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6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72556" w:rsidRPr="00472556" w:rsidRDefault="00472556" w:rsidP="00472556">
            <w:pPr>
              <w:rPr>
                <w:rFonts w:ascii="Garamond" w:hAnsi="Garamond" w:cs="Times New Roman"/>
                <w:b/>
                <w:bCs/>
                <w:smallCaps/>
                <w:sz w:val="16"/>
                <w:szCs w:val="32"/>
              </w:rPr>
            </w:pPr>
          </w:p>
          <w:p w:rsidR="00167F25" w:rsidRPr="00980ECA" w:rsidRDefault="00167F25" w:rsidP="00167F25">
            <w:pPr>
              <w:jc w:val="center"/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 xml:space="preserve">Kora újkori </w:t>
            </w:r>
            <w:r w:rsidRPr="001D32AB"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>Gazdaság- és társadalomtörténet</w:t>
            </w:r>
          </w:p>
          <w:p w:rsidR="00167F25" w:rsidRPr="00980ECA" w:rsidRDefault="00167F25" w:rsidP="00167F25">
            <w:pPr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980ECA">
              <w:rPr>
                <w:rFonts w:ascii="Garamond" w:hAnsi="Garamond" w:cs="Times New Roman"/>
                <w:bCs/>
                <w:sz w:val="24"/>
                <w:szCs w:val="24"/>
              </w:rPr>
              <w:t>szeminárium</w:t>
            </w:r>
          </w:p>
          <w:p w:rsidR="00167F25" w:rsidRPr="00980ECA" w:rsidRDefault="00167F25" w:rsidP="00167F25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472556" w:rsidRPr="00980ECA" w:rsidRDefault="00167F25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Kurzuskód: </w:t>
            </w:r>
            <w:r w:rsidRPr="001D32AB">
              <w:rPr>
                <w:rFonts w:ascii="Garamond" w:hAnsi="Garamond"/>
                <w:sz w:val="24"/>
                <w:szCs w:val="24"/>
              </w:rPr>
              <w:t>BTTR450OMA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Időpont: </w:t>
            </w:r>
            <w:r w:rsidR="001D32AB">
              <w:rPr>
                <w:rFonts w:ascii="Garamond" w:hAnsi="Garamond" w:cs="Times New Roman"/>
                <w:bCs/>
                <w:sz w:val="28"/>
                <w:szCs w:val="28"/>
              </w:rPr>
              <w:t>Szer</w:t>
            </w:r>
            <w:r w:rsidR="008471FF">
              <w:rPr>
                <w:rFonts w:ascii="Garamond" w:hAnsi="Garamond" w:cs="Times New Roman"/>
                <w:bCs/>
                <w:sz w:val="28"/>
                <w:szCs w:val="28"/>
              </w:rPr>
              <w:t>da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 </w:t>
            </w:r>
            <w:r w:rsidR="00846599">
              <w:rPr>
                <w:rFonts w:ascii="Garamond" w:hAnsi="Garamond" w:cs="Times New Roman"/>
                <w:bCs/>
                <w:sz w:val="28"/>
                <w:szCs w:val="28"/>
              </w:rPr>
              <w:t>10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>:00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Helyszín: </w:t>
            </w:r>
            <w:r w:rsidR="008471FF">
              <w:rPr>
                <w:rFonts w:ascii="Garamond" w:hAnsi="Garamond" w:cs="Times New Roman"/>
                <w:bCs/>
                <w:sz w:val="28"/>
                <w:szCs w:val="28"/>
              </w:rPr>
              <w:t>406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Oktató: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proofErr w:type="spellStart"/>
            <w:r w:rsidR="00980ECA">
              <w:rPr>
                <w:rFonts w:ascii="Garamond" w:hAnsi="Garamond" w:cs="Times New Roman"/>
                <w:sz w:val="28"/>
                <w:szCs w:val="28"/>
              </w:rPr>
              <w:t>Tózsa-Rigó</w:t>
            </w:r>
            <w:proofErr w:type="spellEnd"/>
            <w:r w:rsidR="00980ECA">
              <w:rPr>
                <w:rFonts w:ascii="Garamond" w:hAnsi="Garamond" w:cs="Times New Roman"/>
                <w:sz w:val="28"/>
                <w:szCs w:val="28"/>
              </w:rPr>
              <w:t xml:space="preserve"> Attila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(</w:t>
            </w:r>
            <w:hyperlink r:id="rId7" w:history="1">
              <w:r w:rsidR="00980ECA" w:rsidRPr="00980ECA">
                <w:rPr>
                  <w:rStyle w:val="Hiperhivatkozs"/>
                  <w:rFonts w:ascii="Garamond" w:hAnsi="Garamond"/>
                  <w:sz w:val="24"/>
                  <w:szCs w:val="24"/>
                  <w:shd w:val="clear" w:color="auto" w:fill="FFFFFF"/>
                </w:rPr>
                <w:t>tozsa.rigo@arts.unideb.hu</w:t>
              </w:r>
            </w:hyperlink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tozsa.rigo</w:t>
            </w:r>
            <w:proofErr w:type="spellEnd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@gmail.com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>)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3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/202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4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. tanév I. félév</w:t>
            </w:r>
          </w:p>
        </w:tc>
      </w:tr>
    </w:tbl>
    <w:p w:rsidR="00EF1977" w:rsidRPr="005C385B" w:rsidRDefault="00EF1977" w:rsidP="00BD3B44">
      <w:pPr>
        <w:spacing w:after="0"/>
        <w:jc w:val="center"/>
        <w:rPr>
          <w:rFonts w:ascii="Times New Roman" w:hAnsi="Times New Roman" w:cs="Times New Roman"/>
          <w:b/>
          <w:bCs/>
          <w:smallCaps/>
          <w:sz w:val="36"/>
          <w:szCs w:val="32"/>
        </w:rPr>
      </w:pPr>
    </w:p>
    <w:p w:rsidR="005C385B" w:rsidRPr="00FC20FE" w:rsidRDefault="00980ECA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436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sz w:val="24"/>
        </w:rPr>
        <w:t xml:space="preserve">Konzultáció. </w:t>
      </w:r>
      <w:r w:rsidR="00472556" w:rsidRPr="00FC20FE">
        <w:rPr>
          <w:rFonts w:ascii="Garamond" w:hAnsi="Garamond" w:cs="Times New Roman"/>
          <w:sz w:val="24"/>
        </w:rPr>
        <w:t>Kurzus teljesítési feltételeinek ismertetése</w:t>
      </w:r>
    </w:p>
    <w:p w:rsidR="007E1BCC" w:rsidRPr="00A91F48" w:rsidRDefault="00A91F48" w:rsidP="00A91F48">
      <w:pPr>
        <w:pStyle w:val="Listaszerbekezds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 w:rsidRPr="00A91F48">
        <w:rPr>
          <w:rFonts w:ascii="Garamond" w:hAnsi="Garamond"/>
          <w:iCs/>
          <w:sz w:val="24"/>
        </w:rPr>
        <w:t>A társadalom- és gazdaságtörténet helye a</w:t>
      </w:r>
      <w:r>
        <w:rPr>
          <w:rFonts w:ascii="Garamond" w:hAnsi="Garamond"/>
          <w:iCs/>
          <w:sz w:val="24"/>
        </w:rPr>
        <w:t xml:space="preserve"> modern</w:t>
      </w:r>
      <w:r w:rsidRPr="00A91F48">
        <w:rPr>
          <w:rFonts w:ascii="Garamond" w:hAnsi="Garamond"/>
          <w:iCs/>
          <w:sz w:val="24"/>
        </w:rPr>
        <w:t xml:space="preserve"> történetírásban. Új </w:t>
      </w:r>
      <w:proofErr w:type="spellStart"/>
      <w:r w:rsidRPr="00A91F48">
        <w:rPr>
          <w:rFonts w:ascii="Garamond" w:hAnsi="Garamond"/>
          <w:iCs/>
          <w:sz w:val="24"/>
        </w:rPr>
        <w:t>kutatásmódszertani</w:t>
      </w:r>
      <w:proofErr w:type="spellEnd"/>
      <w:r w:rsidRPr="00A91F48">
        <w:rPr>
          <w:rFonts w:ascii="Garamond" w:hAnsi="Garamond"/>
          <w:iCs/>
          <w:sz w:val="24"/>
        </w:rPr>
        <w:t xml:space="preserve"> trendek</w:t>
      </w:r>
      <w:r w:rsidRPr="00A91F48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Pr="00A91F48">
        <w:rPr>
          <w:rFonts w:ascii="Garamond" w:hAnsi="Garamond"/>
          <w:iCs/>
          <w:sz w:val="24"/>
        </w:rPr>
        <w:t xml:space="preserve">A kora újkor </w:t>
      </w:r>
      <w:proofErr w:type="spellStart"/>
      <w:r w:rsidRPr="00A91F48">
        <w:rPr>
          <w:rFonts w:ascii="Garamond" w:hAnsi="Garamond"/>
          <w:iCs/>
          <w:sz w:val="24"/>
        </w:rPr>
        <w:t>kronologizációja</w:t>
      </w:r>
      <w:proofErr w:type="spellEnd"/>
      <w:r w:rsidRPr="00A91F48">
        <w:rPr>
          <w:rFonts w:ascii="Garamond" w:hAnsi="Garamond"/>
          <w:iCs/>
          <w:sz w:val="24"/>
        </w:rPr>
        <w:t>. A késő középkor és a kora újkor meghatározó történeti struktúrái</w:t>
      </w:r>
    </w:p>
    <w:p w:rsidR="000933DA" w:rsidRPr="00BF2331" w:rsidRDefault="00A91F48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/>
          <w:sz w:val="24"/>
        </w:rPr>
        <w:t xml:space="preserve">A reformáció </w:t>
      </w:r>
      <w:r>
        <w:rPr>
          <w:rFonts w:ascii="Garamond" w:hAnsi="Garamond"/>
          <w:sz w:val="24"/>
        </w:rPr>
        <w:t>korai szakasza. A reformáció hatása az európai</w:t>
      </w:r>
      <w:r w:rsidRPr="00A91F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társadalmakra</w:t>
      </w:r>
    </w:p>
    <w:p w:rsidR="005C385B" w:rsidRPr="000933DA" w:rsidRDefault="00A91F48" w:rsidP="00A91F4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/>
          <w:sz w:val="24"/>
        </w:rPr>
        <w:t xml:space="preserve">Európa </w:t>
      </w:r>
      <w:r>
        <w:rPr>
          <w:rFonts w:ascii="Garamond" w:hAnsi="Garamond"/>
          <w:sz w:val="24"/>
        </w:rPr>
        <w:t>általános hatalmi</w:t>
      </w:r>
      <w:r w:rsidRPr="00A91F48">
        <w:rPr>
          <w:rFonts w:ascii="Garamond" w:hAnsi="Garamond"/>
          <w:sz w:val="24"/>
        </w:rPr>
        <w:t xml:space="preserve"> viszonyai a 16</w:t>
      </w:r>
      <w:r>
        <w:rPr>
          <w:rFonts w:ascii="Garamond" w:hAnsi="Garamond"/>
          <w:sz w:val="24"/>
        </w:rPr>
        <w:t>–17</w:t>
      </w:r>
      <w:r w:rsidRPr="00A91F48">
        <w:rPr>
          <w:rFonts w:ascii="Garamond" w:hAnsi="Garamond"/>
          <w:sz w:val="24"/>
        </w:rPr>
        <w:t>. század</w:t>
      </w:r>
      <w:r>
        <w:rPr>
          <w:rFonts w:ascii="Garamond" w:hAnsi="Garamond"/>
          <w:sz w:val="24"/>
        </w:rPr>
        <w:t>ban</w:t>
      </w:r>
    </w:p>
    <w:p w:rsidR="000933DA" w:rsidRPr="00A91F48" w:rsidRDefault="00A91F48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bCs/>
          <w:sz w:val="24"/>
          <w:szCs w:val="24"/>
        </w:rPr>
        <w:t>Anglia társadalom- és gazdaságtörténete a kora újkorban</w:t>
      </w:r>
    </w:p>
    <w:p w:rsidR="00A91F48" w:rsidRPr="000933DA" w:rsidRDefault="00A91F48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iCs/>
          <w:sz w:val="24"/>
          <w:szCs w:val="24"/>
        </w:rPr>
        <w:t>Németalföld társadalom- és gazdaságtörténete a kora újkorban</w:t>
      </w:r>
    </w:p>
    <w:p w:rsidR="005C385B" w:rsidRPr="00FC20FE" w:rsidRDefault="00A91F4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iCs/>
          <w:sz w:val="24"/>
          <w:szCs w:val="24"/>
        </w:rPr>
        <w:t>Franciaország társadalom- és gazdaságtörténete a kora újkorban</w:t>
      </w:r>
    </w:p>
    <w:p w:rsidR="000933DA" w:rsidRDefault="00A91F48" w:rsidP="000933D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iCs/>
          <w:sz w:val="24"/>
          <w:szCs w:val="24"/>
        </w:rPr>
        <w:t>Közép-Európa társadalma és gazdasági pozíciói a globalizálódó nemzetközi gazdasági rendszerben</w:t>
      </w:r>
    </w:p>
    <w:p w:rsidR="00BF2331" w:rsidRPr="00FC20FE" w:rsidRDefault="00A91F48" w:rsidP="00A91F48">
      <w:pPr>
        <w:pStyle w:val="Listaszerbekezds"/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bCs/>
          <w:iCs/>
          <w:sz w:val="24"/>
          <w:szCs w:val="24"/>
        </w:rPr>
        <w:t>A dunai térség gazdaságföldrajza. A dunai térség helye a globális gazdasági rendszerben</w:t>
      </w:r>
    </w:p>
    <w:p w:rsidR="005C385B" w:rsidRDefault="00A91F4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iCs/>
          <w:sz w:val="24"/>
          <w:szCs w:val="24"/>
        </w:rPr>
        <w:t>Állam és társadalom kapcsolatának változása az újkor első szakaszában</w:t>
      </w:r>
    </w:p>
    <w:p w:rsidR="00A91F48" w:rsidRPr="001C7D19" w:rsidRDefault="00A91F4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iCs/>
          <w:sz w:val="24"/>
          <w:szCs w:val="24"/>
        </w:rPr>
        <w:t>Az európai városhálózat és a polgárság helyzete a kora újkorban</w:t>
      </w:r>
    </w:p>
    <w:p w:rsidR="00BF2331" w:rsidRPr="001C7D19" w:rsidRDefault="00A91F48" w:rsidP="00BF2331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A91F48">
        <w:rPr>
          <w:rFonts w:ascii="Garamond" w:hAnsi="Garamond" w:cs="Times New Roman"/>
          <w:iCs/>
          <w:sz w:val="24"/>
          <w:szCs w:val="24"/>
        </w:rPr>
        <w:t>A mindennapi élet a kora újkorban (étkezés, öltözködés, kommunikáció, társadalmi és nemi érintkezés stb.)</w:t>
      </w:r>
    </w:p>
    <w:p w:rsidR="005C385B" w:rsidRPr="00293114" w:rsidRDefault="00A91F48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Zárthelyi dolgozat</w:t>
      </w:r>
    </w:p>
    <w:p w:rsidR="005C385B" w:rsidRPr="00FC20FE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Félév</w:t>
      </w:r>
      <w:r w:rsidR="001C7D19">
        <w:rPr>
          <w:rFonts w:ascii="Garamond" w:hAnsi="Garamond" w:cs="Times New Roman"/>
          <w:iCs/>
          <w:sz w:val="24"/>
          <w:szCs w:val="24"/>
        </w:rPr>
        <w:t xml:space="preserve"> végi konzultáció,</w:t>
      </w:r>
      <w:r w:rsidRPr="00FC20FE">
        <w:rPr>
          <w:rFonts w:ascii="Garamond" w:hAnsi="Garamond" w:cs="Times New Roman"/>
          <w:iCs/>
          <w:sz w:val="24"/>
          <w:szCs w:val="24"/>
        </w:rPr>
        <w:t xml:space="preserve"> értékelés</w:t>
      </w:r>
    </w:p>
    <w:p w:rsidR="00BD3B44" w:rsidRPr="00472556" w:rsidRDefault="00BD3B44" w:rsidP="00E5391A">
      <w:pPr>
        <w:tabs>
          <w:tab w:val="left" w:pos="2835"/>
        </w:tabs>
        <w:spacing w:after="0" w:line="276" w:lineRule="auto"/>
        <w:ind w:hanging="578"/>
        <w:rPr>
          <w:rFonts w:ascii="Garamond" w:hAnsi="Garamond" w:cs="Times New Roman"/>
          <w:sz w:val="24"/>
          <w:szCs w:val="24"/>
        </w:rPr>
      </w:pPr>
    </w:p>
    <w:p w:rsidR="00A91F48" w:rsidRPr="00A91F48" w:rsidRDefault="00A91F48" w:rsidP="00A91F4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A91F48">
        <w:rPr>
          <w:rFonts w:ascii="Garamond" w:hAnsi="Garamond" w:cs="Times New Roman"/>
          <w:b/>
          <w:bCs/>
          <w:sz w:val="24"/>
          <w:szCs w:val="24"/>
        </w:rPr>
        <w:t>Kötelező irodalom</w:t>
      </w:r>
    </w:p>
    <w:p w:rsidR="00A91F48" w:rsidRP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A91F48">
        <w:rPr>
          <w:rFonts w:ascii="Garamond" w:hAnsi="Garamond" w:cs="Times New Roman"/>
          <w:bCs/>
          <w:sz w:val="24"/>
          <w:szCs w:val="24"/>
        </w:rPr>
        <w:t>Poór János (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szerk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): A kora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újlor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története. Bp., 2009.</w:t>
      </w:r>
      <w:r>
        <w:rPr>
          <w:rFonts w:ascii="Garamond" w:hAnsi="Garamond" w:cs="Times New Roman"/>
          <w:bCs/>
          <w:sz w:val="24"/>
          <w:szCs w:val="24"/>
        </w:rPr>
        <w:t xml:space="preserve"> vonatkozó részei</w:t>
      </w:r>
    </w:p>
    <w:p w:rsidR="00A91F48" w:rsidRP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Steensgaard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, Niels: The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Seventeenth-Century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Crisis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and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Unity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of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Eurasian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History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.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: Parker,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Geoffrey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– Smith,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Lesley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M. (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eds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.): The General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Crisis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of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Seventeenth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Century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. 2.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ed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>. London, 1997. 257–265.</w:t>
      </w:r>
    </w:p>
    <w:p w:rsid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Attila: A dunai térség szerepe a kora újkori Közép-Európa gazdasági rendszerében. ME Kiadó. Miskolc, 2014.</w:t>
      </w:r>
    </w:p>
    <w:p w:rsidR="00A91F48" w:rsidRP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:rsidR="00A91F48" w:rsidRP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A91F48">
        <w:rPr>
          <w:rFonts w:ascii="Garamond" w:hAnsi="Garamond" w:cs="Times New Roman"/>
          <w:b/>
          <w:bCs/>
          <w:sz w:val="24"/>
          <w:szCs w:val="24"/>
        </w:rPr>
        <w:t>Ajánlott irodalom</w:t>
      </w:r>
    </w:p>
    <w:p w:rsidR="00A91F48" w:rsidRP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Wallerstein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, Immanuel: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Das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moderne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Weltsystem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.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Kapitalistische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Landwirtschaft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und die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Entstehung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der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europäischen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Weltwirtschaft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im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16.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Jahrhundert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>. Wien, 1986.</w:t>
      </w:r>
    </w:p>
    <w:p w:rsidR="00A91F48" w:rsidRP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Attila: A délnémet üzleti hálózatok megrázkódtatásai a 16. század második felében és a 17. század elején.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>: Kövér György – Pogány Ágnes – Weisz Boglárka (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főszerk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>.): Válság – kereskedelem. Magyar Gazdaságtörténeti Évkönyv. 1. (2016) Budapest. 81–112.</w:t>
      </w:r>
    </w:p>
    <w:p w:rsidR="000C1B37" w:rsidRPr="00A91F48" w:rsidRDefault="00A91F48" w:rsidP="00A91F48">
      <w:pPr>
        <w:spacing w:after="0"/>
        <w:rPr>
          <w:rFonts w:ascii="Garamond" w:hAnsi="Garamond" w:cs="Times New Roman"/>
          <w:bCs/>
          <w:iCs/>
          <w:sz w:val="24"/>
          <w:szCs w:val="24"/>
        </w:rPr>
      </w:pPr>
      <w:r w:rsidRPr="00A91F48">
        <w:rPr>
          <w:rFonts w:ascii="Garamond" w:hAnsi="Garamond" w:cs="Times New Roman"/>
          <w:bCs/>
          <w:sz w:val="24"/>
          <w:szCs w:val="24"/>
        </w:rPr>
        <w:t xml:space="preserve">H. A. </w:t>
      </w:r>
      <w:proofErr w:type="spellStart"/>
      <w:r w:rsidRPr="00A91F48">
        <w:rPr>
          <w:rFonts w:ascii="Garamond" w:hAnsi="Garamond" w:cs="Times New Roman"/>
          <w:bCs/>
          <w:sz w:val="24"/>
          <w:szCs w:val="24"/>
        </w:rPr>
        <w:t>Diederiks</w:t>
      </w:r>
      <w:proofErr w:type="spellEnd"/>
      <w:r w:rsidRPr="00A91F48">
        <w:rPr>
          <w:rFonts w:ascii="Garamond" w:hAnsi="Garamond" w:cs="Times New Roman"/>
          <w:bCs/>
          <w:sz w:val="24"/>
          <w:szCs w:val="24"/>
        </w:rPr>
        <w:t xml:space="preserve"> (szerk.): Nyugat-európai gazdaság- és társadalomtörténet. Bp., 1995.</w:t>
      </w:r>
    </w:p>
    <w:sectPr w:rsidR="000C1B37" w:rsidRPr="00A91F48" w:rsidSect="00EF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0EC3BE1"/>
    <w:multiLevelType w:val="hybridMultilevel"/>
    <w:tmpl w:val="D9DA2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0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F2BF7"/>
    <w:multiLevelType w:val="hybridMultilevel"/>
    <w:tmpl w:val="B630F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31463"/>
    <w:multiLevelType w:val="singleLevel"/>
    <w:tmpl w:val="AB1A8434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77B645F"/>
    <w:multiLevelType w:val="singleLevel"/>
    <w:tmpl w:val="E534AE3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</w:abstractNum>
  <w:abstractNum w:abstractNumId="6">
    <w:nsid w:val="6DC9021B"/>
    <w:multiLevelType w:val="hybridMultilevel"/>
    <w:tmpl w:val="447CA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1467"/>
    <w:multiLevelType w:val="hybridMultilevel"/>
    <w:tmpl w:val="C756A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4"/>
    <w:rsid w:val="000933DA"/>
    <w:rsid w:val="000A0012"/>
    <w:rsid w:val="000C1B37"/>
    <w:rsid w:val="00121EEF"/>
    <w:rsid w:val="00167F25"/>
    <w:rsid w:val="001C7D19"/>
    <w:rsid w:val="001D32AB"/>
    <w:rsid w:val="00293114"/>
    <w:rsid w:val="002F0AA7"/>
    <w:rsid w:val="0032242D"/>
    <w:rsid w:val="00370A24"/>
    <w:rsid w:val="0037466B"/>
    <w:rsid w:val="003A4F49"/>
    <w:rsid w:val="003B6CE2"/>
    <w:rsid w:val="003E158E"/>
    <w:rsid w:val="004278A3"/>
    <w:rsid w:val="00467E15"/>
    <w:rsid w:val="00472556"/>
    <w:rsid w:val="00513816"/>
    <w:rsid w:val="00551104"/>
    <w:rsid w:val="0057750E"/>
    <w:rsid w:val="005C385B"/>
    <w:rsid w:val="005D15E4"/>
    <w:rsid w:val="005D1C0E"/>
    <w:rsid w:val="005D619C"/>
    <w:rsid w:val="005F46D2"/>
    <w:rsid w:val="00666D68"/>
    <w:rsid w:val="0067290F"/>
    <w:rsid w:val="006D3075"/>
    <w:rsid w:val="006E6140"/>
    <w:rsid w:val="007572FF"/>
    <w:rsid w:val="0078685E"/>
    <w:rsid w:val="007E1BCC"/>
    <w:rsid w:val="007F3FB9"/>
    <w:rsid w:val="007F7AE3"/>
    <w:rsid w:val="00813556"/>
    <w:rsid w:val="00846599"/>
    <w:rsid w:val="008471FF"/>
    <w:rsid w:val="0088207F"/>
    <w:rsid w:val="008E1D29"/>
    <w:rsid w:val="00900024"/>
    <w:rsid w:val="00964ECF"/>
    <w:rsid w:val="00980ECA"/>
    <w:rsid w:val="00997A2F"/>
    <w:rsid w:val="009F2B17"/>
    <w:rsid w:val="009F615B"/>
    <w:rsid w:val="00A45446"/>
    <w:rsid w:val="00A550A1"/>
    <w:rsid w:val="00A91F48"/>
    <w:rsid w:val="00AA0168"/>
    <w:rsid w:val="00AB5DB7"/>
    <w:rsid w:val="00BD3B44"/>
    <w:rsid w:val="00BE19A8"/>
    <w:rsid w:val="00BE4443"/>
    <w:rsid w:val="00BF2331"/>
    <w:rsid w:val="00C43847"/>
    <w:rsid w:val="00C56749"/>
    <w:rsid w:val="00C95240"/>
    <w:rsid w:val="00D65ABB"/>
    <w:rsid w:val="00E177BD"/>
    <w:rsid w:val="00E410BF"/>
    <w:rsid w:val="00E5391A"/>
    <w:rsid w:val="00EA48FE"/>
    <w:rsid w:val="00EE5387"/>
    <w:rsid w:val="00EF1977"/>
    <w:rsid w:val="00F36942"/>
    <w:rsid w:val="00F604CC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B44"/>
  </w:style>
  <w:style w:type="paragraph" w:styleId="Cmsor2">
    <w:name w:val="heading 2"/>
    <w:basedOn w:val="Norml"/>
    <w:next w:val="Norml"/>
    <w:link w:val="Cmsor2Char"/>
    <w:autoRedefine/>
    <w:rsid w:val="00A91F48"/>
    <w:pPr>
      <w:keepNext/>
      <w:numPr>
        <w:ilvl w:val="1"/>
        <w:numId w:val="7"/>
      </w:numPr>
      <w:suppressAutoHyphens/>
      <w:autoSpaceDN w:val="0"/>
      <w:spacing w:before="360" w:after="240" w:line="276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B4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4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F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38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F4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A91F48"/>
    <w:rPr>
      <w:rFonts w:ascii="Times New Roman" w:eastAsia="Times New Roman" w:hAnsi="Times New Roman" w:cs="Times New Roman"/>
      <w:b/>
      <w:bCs/>
      <w:iCs/>
      <w:sz w:val="24"/>
      <w:szCs w:val="28"/>
    </w:rPr>
  </w:style>
  <w:style w:type="numbering" w:customStyle="1" w:styleId="WWOutlineListStyle">
    <w:name w:val="WW_OutlineListStyle"/>
    <w:basedOn w:val="Nemlista"/>
    <w:rsid w:val="00A91F48"/>
    <w:pPr>
      <w:numPr>
        <w:numId w:val="7"/>
      </w:numPr>
    </w:pPr>
  </w:style>
  <w:style w:type="paragraph" w:styleId="lfej">
    <w:name w:val="header"/>
    <w:basedOn w:val="Norml"/>
    <w:link w:val="lfejChar"/>
    <w:rsid w:val="00A91F48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customStyle="1" w:styleId="lfejChar">
    <w:name w:val="Élőfej Char"/>
    <w:basedOn w:val="Bekezdsalapbettpusa"/>
    <w:link w:val="lfej"/>
    <w:rsid w:val="00A91F48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zsa.rigo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80EE-8A76-4E7E-B598-F7C3EE9C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Atis</cp:lastModifiedBy>
  <cp:revision>6</cp:revision>
  <cp:lastPrinted>2022-09-05T12:07:00Z</cp:lastPrinted>
  <dcterms:created xsi:type="dcterms:W3CDTF">2023-09-01T13:19:00Z</dcterms:created>
  <dcterms:modified xsi:type="dcterms:W3CDTF">2023-09-01T13:43:00Z</dcterms:modified>
</cp:coreProperties>
</file>