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8115" w:leader="none"/>
        </w:tabs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BTTR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704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OMA</w:t>
        <w:tab/>
        <w:t>Latin nyelv I.</w:t>
        <w:tab/>
        <w:tab/>
        <w:tab/>
        <w:tab/>
        <w:tab/>
        <w:tab/>
        <w:t>20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/>
        </w:rPr>
        <w:t>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/2026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Kovács István (</w:t>
      </w:r>
      <w:hyperlink r:id="rId2">
        <w:r>
          <w:rPr>
            <w:rStyle w:val="ListLabel28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kovacs.istvan@arts.unideb.hu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szeminárium célja,</w:t>
      </w:r>
      <w:r>
        <w:rPr>
          <w:rFonts w:eastAsia="Times New Roman" w:cs="Times New Roman" w:ascii="Times New Roman" w:hAnsi="Times New Roman"/>
          <w:i w:val="false"/>
          <w:iCs/>
          <w:sz w:val="24"/>
          <w:szCs w:val="24"/>
        </w:rPr>
        <w:t xml:space="preserve"> hogy a hallgatók elsajátítsák a latin nyelv alapjait, valamint betekintést nyerjenek az antik római kultúrába. A kurzus során a </w:t>
      </w:r>
      <w:r>
        <w:rPr>
          <w:rFonts w:eastAsia="Times New Roman" w:cs="Times New Roman" w:ascii="Times New Roman" w:hAnsi="Times New Roman"/>
          <w:i w:val="false"/>
          <w:iCs/>
          <w:color w:val="auto"/>
          <w:kern w:val="0"/>
          <w:sz w:val="24"/>
          <w:szCs w:val="24"/>
          <w:lang w:val="hu-HU" w:eastAsia="hu-HU" w:bidi="ar-SA"/>
        </w:rPr>
        <w:t>hallgató</w:t>
      </w:r>
      <w:r>
        <w:rPr>
          <w:rFonts w:eastAsia="Times New Roman" w:cs="Times New Roman" w:ascii="Times New Roman" w:hAnsi="Times New Roman"/>
          <w:i w:val="false"/>
          <w:iCs/>
          <w:sz w:val="24"/>
          <w:szCs w:val="24"/>
        </w:rPr>
        <w:t>k megismerkednek az ókori Hell</w:t>
      </w:r>
      <w:r>
        <w:rPr>
          <w:rFonts w:eastAsia="Times New Roman" w:cs="Times New Roman" w:ascii="Times New Roman" w:hAnsi="Times New Roman"/>
          <w:i w:val="false"/>
          <w:iCs/>
          <w:color w:val="auto"/>
          <w:kern w:val="0"/>
          <w:sz w:val="24"/>
          <w:szCs w:val="24"/>
          <w:lang w:val="hu-HU" w:eastAsia="hu-HU" w:bidi="ar-SA"/>
        </w:rPr>
        <w:t>as</w:t>
      </w:r>
      <w:r>
        <w:rPr>
          <w:rFonts w:eastAsia="Times New Roman" w:cs="Times New Roman" w:ascii="Times New Roman" w:hAnsi="Times New Roman"/>
          <w:i w:val="false"/>
          <w:iCs/>
          <w:sz w:val="24"/>
          <w:szCs w:val="24"/>
        </w:rPr>
        <w:t xml:space="preserve"> és Róma örökségével, a kereszténység kialakulásával, valamint az ókori civilizációk államszervezeteivel és vallásaival.</w:t>
      </w:r>
    </w:p>
    <w:p>
      <w:pPr>
        <w:pStyle w:val="Normal"/>
        <w:suppressAutoHyphens w:val="false"/>
        <w:bidi w:val="0"/>
        <w:spacing w:lineRule="auto" w:line="240"/>
        <w:ind w:firstLine="283"/>
        <w:jc w:val="both"/>
        <w:rPr>
          <w:spacing w:val="-2"/>
        </w:rPr>
      </w:pPr>
      <w:r>
        <w:rPr>
          <w:rFonts w:eastAsia="Times New Roman" w:cs="Times New Roman" w:ascii="Times New Roman" w:hAnsi="Times New Roman"/>
          <w:i w:val="false"/>
          <w:iCs/>
          <w:spacing w:val="-2"/>
          <w:sz w:val="24"/>
          <w:szCs w:val="24"/>
        </w:rPr>
        <w:t>A szeminárium keretein belül a hallgatók tanulmányozzák a görög és római építészet jellegzetességeit, a római köztársaság működését, valamint Caesar és Augustus szerepét a köztársaságból az egyeduralomba való átmenetben. Emellett a kurzus kitér a római jog alapelveire is.</w:t>
      </w:r>
    </w:p>
    <w:p>
      <w:pPr>
        <w:pStyle w:val="Normal"/>
        <w:suppressAutoHyphens w:val="false"/>
        <w:bidi w:val="0"/>
        <w:spacing w:lineRule="auto" w:line="240"/>
        <w:ind w:firstLine="283"/>
        <w:jc w:val="both"/>
        <w:rPr/>
      </w:pPr>
      <w:r>
        <w:rPr>
          <w:rFonts w:eastAsia="Times New Roman" w:cs="Times New Roman" w:ascii="Times New Roman" w:hAnsi="Times New Roman"/>
          <w:i w:val="false"/>
          <w:iCs/>
          <w:sz w:val="24"/>
          <w:szCs w:val="24"/>
        </w:rPr>
        <w:t>A szakmai alapozó ismeretek között szerepel a forrásismeret, mely magában foglalja az egyes korszakokhoz és forrástípusokhoz kapcsolódó segédtudományi ismereteket, az írásos és képi források elemzését és feldolgozását, valamint a statisztikákból, diagramokból, térképekből, nyomtatott és digitális felületekről nyerhető információk értékelését és forráskritikáját.</w:t>
      </w:r>
    </w:p>
    <w:p>
      <w:pPr>
        <w:pStyle w:val="Normal"/>
        <w:suppressAutoHyphens w:val="false"/>
        <w:bidi w:val="0"/>
        <w:spacing w:lineRule="auto" w:line="240"/>
        <w:ind w:firstLine="283"/>
        <w:jc w:val="both"/>
        <w:rPr>
          <w:spacing w:val="-2"/>
        </w:rPr>
      </w:pPr>
      <w:r>
        <w:rPr>
          <w:rFonts w:eastAsia="Times New Roman" w:cs="Times New Roman" w:ascii="Times New Roman" w:hAnsi="Times New Roman"/>
          <w:i w:val="false"/>
          <w:iCs/>
          <w:spacing w:val="-2"/>
          <w:sz w:val="24"/>
          <w:szCs w:val="24"/>
        </w:rPr>
        <w:t>A szeminárium teljesítésével a hallgatók nem csak a latin nyelv alapjait sajátítják el, hanem átfogó képet kapnak az antik római civilizáció történelméről, kultúrájáról és örökségéről, mely ismeretek hozzájárulnak a történelmi és kulturális összefüggések mélyebb megértéséhez.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kurzus nyelvtani anyagának tervezett menete: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Bevezetés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declinatio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II.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declinatio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Melléknévragozás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Praesens imperfectum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létige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esse</w:t>
      </w:r>
      <w:r>
        <w:rPr>
          <w:rFonts w:eastAsia="Times New Roman" w:cs="Times New Roman" w:ascii="Times New Roman" w:hAnsi="Times New Roman"/>
          <w:sz w:val="24"/>
          <w:szCs w:val="24"/>
        </w:rPr>
        <w:t>) ragozása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III.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declinatio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Praesens perfectum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Személyes névmások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IV. és V.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declinatió</w:t>
      </w:r>
      <w:r>
        <w:rPr>
          <w:rFonts w:eastAsia="Times New Roman" w:cs="Times New Roman" w:ascii="Times New Roman" w:hAnsi="Times New Roman"/>
          <w:sz w:val="24"/>
          <w:szCs w:val="24"/>
        </w:rPr>
        <w:t>k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Praeteritum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imperfectum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és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perfectum</w:t>
      </w:r>
    </w:p>
    <w:p>
      <w:pPr>
        <w:pStyle w:val="Normal"/>
        <w:bidi w:val="0"/>
        <w:spacing w:lineRule="auto" w:line="240"/>
        <w:ind w:hanging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Oktatási segédanyag: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N. Horváth Margit – Dr. Nagy Ferenc: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Latin nyelvkönyv I.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Ferenczi Attila – Monostori Martina: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Latin nyelvkönyv.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M. Nagy Ilona – Tegyey Imre: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Latin nyelvtan.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jegyszerzés feltételei:</w:t>
      </w:r>
    </w:p>
    <w:p>
      <w:pPr>
        <w:pStyle w:val="Normal"/>
        <w:suppressAutoHyphens w:val="false"/>
        <w:bidi w:val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szeminárium látogatásköteles, a hallgató összesen 3 alkalommal hiányozhat. A hallgató a félévközi kisebb dolgozatok illetve a félévközi és félév végi szóbeli beszámoló alapján kap jegyet. </w:t>
      </w:r>
      <w:r>
        <w:rPr>
          <w:rFonts w:eastAsia="Times New Roman" w:cs="Times New Roman" w:ascii="Times New Roman" w:hAnsi="Times New Roman"/>
          <w:sz w:val="24"/>
          <w:szCs w:val="24"/>
          <w:lang w:val="hu-HU"/>
        </w:rPr>
        <w:t>Távoktatás ideje alatt a szeminárium és a beszámoló videokonferencia (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hu-HU" w:eastAsia="hu-HU" w:bidi="ar-SA"/>
        </w:rPr>
        <w:t>Webex</w:t>
      </w:r>
      <w:r>
        <w:rPr>
          <w:rFonts w:eastAsia="Times New Roman" w:cs="Times New Roman" w:ascii="Times New Roman" w:hAnsi="Times New Roman"/>
          <w:sz w:val="24"/>
          <w:szCs w:val="24"/>
          <w:lang w:val="hu-HU"/>
        </w:rPr>
        <w:t>) formájában, a dolgozatok pedig teszt formájában valósulnak meg az elearning rendszeren belül.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Internet-hivatkozás"/>
    <w:qFormat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vacs.istvan@arts.unideb.h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LibreOffice/24.2.7.2$Linux_X86_64 LibreOffice_project/420$Build-2</Application>
  <AppVersion>15.0000</AppVersion>
  <Pages>1</Pages>
  <Words>282</Words>
  <Characters>1878</Characters>
  <CharactersWithSpaces>2130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2020-02-06T10:39:00Z</dcterms:created>
  <dc:creator>Istvan Kovacs</dc:creator>
  <dc:description/>
  <dc:language>hu-HU</dc:language>
  <cp:lastModifiedBy/>
  <dcterms:modified xsi:type="dcterms:W3CDTF">2025-08-28T20:20:39Z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