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b/>
          <w:sz w:val="20"/>
          <w:szCs w:val="20"/>
        </w:rPr>
        <w:t>BTLA826OMA</w:t>
        <w:tab/>
        <w:t>Görög nyelv IV.</w:t>
        <w:tab/>
        <w:tab/>
        <w:tab/>
        <w:tab/>
        <w:tab/>
        <w:tab/>
        <w:tab/>
        <w:tab/>
        <w:t>20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25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/202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6</w:t>
      </w:r>
      <w:r>
        <w:rPr>
          <w:rFonts w:eastAsia="Times New Roman" w:cs="Times New Roman" w:ascii="Liberation Serif" w:hAnsi="Liberation Serif"/>
          <w:sz w:val="20"/>
          <w:szCs w:val="20"/>
        </w:rPr>
        <w:t>–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II</w:t>
      </w:r>
    </w:p>
    <w:p>
      <w:pPr>
        <w:pStyle w:val="Normal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0"/>
          <w:szCs w:val="20"/>
          <w:lang w:val="hu-HU" w:eastAsia="hu-HU" w:bidi="ar-SA"/>
        </w:rPr>
        <w:t>Szerda</w:t>
      </w:r>
      <w:r>
        <w:rPr>
          <w:rFonts w:eastAsia="Times New Roman" w:cs="Times New Roman" w:ascii="Liberation Serif" w:hAnsi="Liberation Serif"/>
          <w:sz w:val="20"/>
          <w:szCs w:val="20"/>
        </w:rPr>
        <w:t xml:space="preserve"> 1</w:t>
      </w:r>
      <w:r>
        <w:rPr>
          <w:rFonts w:eastAsia="Times New Roman" w:cs="Times New Roman" w:ascii="Liberation Serif" w:hAnsi="Liberation Serif"/>
          <w:color w:val="auto"/>
          <w:kern w:val="0"/>
          <w:sz w:val="20"/>
          <w:szCs w:val="20"/>
          <w:lang w:val="hu-HU" w:eastAsia="hu-HU" w:bidi="ar-SA"/>
        </w:rPr>
        <w:t>4</w:t>
      </w:r>
      <w:r>
        <w:rPr>
          <w:rFonts w:eastAsia="Times New Roman" w:cs="Times New Roman" w:ascii="Liberation Serif" w:hAnsi="Liberation Serif"/>
          <w:sz w:val="20"/>
          <w:szCs w:val="20"/>
        </w:rPr>
        <w:t>:00–1</w:t>
      </w:r>
      <w:r>
        <w:rPr>
          <w:rFonts w:eastAsia="Times New Roman" w:cs="Times New Roman" w:ascii="Liberation Serif" w:hAnsi="Liberation Serif"/>
          <w:color w:val="auto"/>
          <w:kern w:val="0"/>
          <w:sz w:val="20"/>
          <w:szCs w:val="20"/>
          <w:lang w:val="hu-HU" w:eastAsia="hu-HU" w:bidi="ar-SA"/>
        </w:rPr>
        <w:t>5</w:t>
      </w:r>
      <w:r>
        <w:rPr>
          <w:rFonts w:eastAsia="Times New Roman" w:cs="Times New Roman" w:ascii="Liberation Serif" w:hAnsi="Liberation Serif"/>
          <w:sz w:val="20"/>
          <w:szCs w:val="20"/>
        </w:rPr>
        <w:t>:30, Főépület 407/</w:t>
      </w:r>
      <w:r>
        <w:rPr>
          <w:rFonts w:eastAsia="Times New Roman" w:cs="Times New Roman" w:ascii="Liberation Serif" w:hAnsi="Liberation Serif"/>
          <w:color w:val="auto"/>
          <w:kern w:val="0"/>
          <w:sz w:val="20"/>
          <w:szCs w:val="20"/>
          <w:lang w:val="hu-HU" w:eastAsia="hu-HU" w:bidi="ar-SA"/>
        </w:rPr>
        <w:t>A</w:t>
      </w:r>
    </w:p>
    <w:p>
      <w:pPr>
        <w:pStyle w:val="Normal"/>
        <w:rPr/>
      </w:pPr>
      <w:r>
        <w:rPr>
          <w:rFonts w:eastAsia="Times New Roman" w:cs="Times New Roman" w:ascii="Liberation Serif" w:hAnsi="Liberation Serif"/>
          <w:sz w:val="20"/>
          <w:szCs w:val="20"/>
        </w:rPr>
        <w:t>Kovács István (</w:t>
      </w:r>
      <w:hyperlink r:id="rId2">
        <w:r>
          <w:rPr>
            <w:rStyle w:val="ListLabel46"/>
            <w:rFonts w:eastAsia="Times New Roman" w:cs="Times New Roman" w:ascii="Liberation Serif" w:hAnsi="Liberation Serif"/>
            <w:color w:val="1155CC"/>
            <w:sz w:val="20"/>
            <w:szCs w:val="20"/>
            <w:u w:val="single"/>
          </w:rPr>
          <w:t>kovacs.istvan</w:t>
        </w:r>
        <w:bookmarkStart w:id="0" w:name="_GoBack"/>
        <w:bookmarkEnd w:id="0"/>
        <w:r>
          <w:rPr>
            <w:rStyle w:val="ListLabel46"/>
            <w:rFonts w:eastAsia="Times New Roman" w:cs="Times New Roman" w:ascii="Liberation Serif" w:hAnsi="Liberation Serif"/>
            <w:color w:val="1155CC"/>
            <w:sz w:val="20"/>
            <w:szCs w:val="20"/>
            <w:u w:val="single"/>
          </w:rPr>
          <w:t>@arts.unideb.hu</w:t>
        </w:r>
      </w:hyperlink>
      <w:r>
        <w:rPr>
          <w:rFonts w:eastAsia="Times New Roman" w:cs="Times New Roman" w:ascii="Liberation Serif" w:hAnsi="Liberation Serif"/>
          <w:sz w:val="20"/>
          <w:szCs w:val="20"/>
        </w:rPr>
        <w:t>)</w:t>
      </w:r>
    </w:p>
    <w:p>
      <w:pPr>
        <w:pStyle w:val="Normal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szeminárium célja: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 kurzus célja az ógörög nyelv leíró nyelvtanának (különösen az alak- és mondattani jelenségeknek) elmélyítése és tudatos rendszerezése, az alapszókincs bővítése, valamint egy nagy jelentőségű filozófiai prózai szöveg értő olvasása: Platón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Állam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című művéből a barlanghasonlat (VII. könyv) feldolgozása.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szeminárium a nyelvet elsősorban információs rendszerként kezeli: a középpontban a grammatikai jelek jelentéshordozó funkciója, a rendszerszerűség felismerése, a nyelvi tudatosság, az elemző- és problémamegoldó kompetenciák fejlesztése áll. Ennek keretében törekszünk rövidebb szövegrészek lassú, pontos, mindenre kiterjedő értelmezésére, a finom nyelvi különbségek azonosítására és tudatosítására.</w:t>
      </w:r>
    </w:p>
    <w:p>
      <w:pPr>
        <w:pStyle w:val="Normal"/>
        <w:jc w:val="both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A kurzus végére a hallgató képes lesz:</w:t>
      </w:r>
    </w:p>
    <w:p>
      <w:pPr>
        <w:pStyle w:val="Normal"/>
        <w:numPr>
          <w:ilvl w:val="0"/>
          <w:numId w:val="4"/>
        </w:numPr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ismeretlen/kevésbé ismert ógörög szövegben is tájékozódni, felismerni az alapvető grammatikai struktúrákat és megnevezni a nyelvtani funkciókat;</w:t>
      </w:r>
    </w:p>
    <w:p>
      <w:pPr>
        <w:pStyle w:val="Normal"/>
        <w:numPr>
          <w:ilvl w:val="0"/>
          <w:numId w:val="4"/>
        </w:numPr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prózai szöveg mondatnál nagyobb egységeit (szövegépítés, kötőszavak/partikulák, érvelési lépések) azonosítani, és megfogalmazni a szöveg alapvető „kommunikatív”/retorikai funkcióit;</w:t>
      </w:r>
    </w:p>
    <w:p>
      <w:pPr>
        <w:pStyle w:val="Normal"/>
        <w:numPr>
          <w:ilvl w:val="0"/>
          <w:numId w:val="4"/>
        </w:numPr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tanult nyelvtani jelenségeket a jelentéssel összekapcsolni, és a szükséges terminológiát következetesen használni;</w:t>
      </w:r>
    </w:p>
    <w:p>
      <w:pPr>
        <w:pStyle w:val="Normal"/>
        <w:numPr>
          <w:ilvl w:val="0"/>
          <w:numId w:val="4"/>
        </w:numPr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szótár segítségével önállóan fordítani és értelmezni a szintjének megfelelő szöveget (nyomtatott és digitális segédeszközökkel);</w:t>
      </w:r>
    </w:p>
    <w:p>
      <w:pPr>
        <w:pStyle w:val="Normal"/>
        <w:numPr>
          <w:ilvl w:val="0"/>
          <w:numId w:val="4"/>
        </w:numPr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magyar nyelven összefoglalni a szöveg alapüzenetét, és reflektálni az olyan stílus- és retorikai eszközökre, amelyek fordításban csak részben adhatók vissza;</w:t>
      </w:r>
    </w:p>
    <w:p>
      <w:pPr>
        <w:pStyle w:val="Normal"/>
        <w:numPr>
          <w:ilvl w:val="0"/>
          <w:numId w:val="4"/>
        </w:numPr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szöveg értelmezéséhez szükséges kulturális ismereteket mozgósítani, és a görög gondolkodás maitól idegen elemeiről reflektáltan beszélni, valamint utalni a klasszikus hagyomány továbbélésének fő területeire.</w:t>
      </w:r>
    </w:p>
    <w:p>
      <w:pPr>
        <w:pStyle w:val="Normal"/>
        <w:rPr>
          <w:rFonts w:ascii="Liberation Serif" w:hAnsi="Liberation Serif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Kurzus során felhasznált szövegkiadás:</w:t>
      </w:r>
    </w:p>
    <w:p>
      <w:pPr>
        <w:pStyle w:val="Normal"/>
        <w:numPr>
          <w:ilvl w:val="0"/>
          <w:numId w:val="5"/>
        </w:numPr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 w:val="false"/>
          <w:sz w:val="24"/>
          <w:szCs w:val="24"/>
        </w:rPr>
        <w:t xml:space="preserve">Platón: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Platonis Opera</w:t>
      </w:r>
      <w:r>
        <w:rPr>
          <w:rFonts w:eastAsia="Times New Roman" w:cs="Times New Roman" w:ascii="Liberation Serif" w:hAnsi="Liberation Serif"/>
          <w:i w:val="false"/>
          <w:iCs w:val="false"/>
          <w:sz w:val="24"/>
          <w:szCs w:val="24"/>
        </w:rPr>
        <w:t>, ed. John Burnet. Oxford University Press, 1903.</w:t>
      </w:r>
    </w:p>
    <w:p>
      <w:pPr>
        <w:pStyle w:val="Normal"/>
        <w:rPr>
          <w:rFonts w:ascii="Liberation Serif" w:hAnsi="Liberation Serif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Oktatási segédanyag:</w:t>
      </w:r>
    </w:p>
    <w:p>
      <w:pPr>
        <w:pStyle w:val="Normal"/>
        <w:numPr>
          <w:ilvl w:val="0"/>
          <w:numId w:val="2"/>
        </w:numPr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Maywald J. – Vayer L. – Mészáros E.: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Görög nyelvtan.</w:t>
      </w:r>
    </w:p>
    <w:p>
      <w:pPr>
        <w:pStyle w:val="Normal"/>
        <w:numPr>
          <w:ilvl w:val="0"/>
          <w:numId w:val="3"/>
        </w:numPr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Kapitánffy István – Szepessy Tibor (szerk.):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Bevezetés az ógörög irodalom történetébe.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2013.</w:t>
      </w:r>
    </w:p>
    <w:p>
      <w:pPr>
        <w:pStyle w:val="Normal"/>
        <w:numPr>
          <w:ilvl w:val="0"/>
          <w:numId w:val="3"/>
        </w:numPr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Németh György – Ritoók Zsigmond – Sarkady János – Szilágyi János György: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Görög művelődéstörténet.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2006.</w:t>
      </w:r>
    </w:p>
    <w:p>
      <w:pPr>
        <w:pStyle w:val="Normal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jegyszerzés feltételei: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szeminárium látogatásköteles, a hallgató összesen 3 alkalommal hiányozhat. A hallgató a félévközi kisebb dolgozatok illetve félév végi beszámoló alapján kap jegyet.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49b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-hivatkozs">
    <w:name w:val="Internet-hivatkozás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300ed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vacs.istvan@arts.unideb.h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LibreOffice/24.2.7.2$Linux_X86_64 LibreOffice_project/420$Build-2</Application>
  <AppVersion>15.0000</AppVersion>
  <Pages>1</Pages>
  <Words>295</Words>
  <Characters>2124</Characters>
  <CharactersWithSpaces>2399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2020-02-06T09:03:00Z</dcterms:created>
  <dc:creator>Istvan Kovacs</dc:creator>
  <dc:description/>
  <dc:language>hu-HU</dc:language>
  <cp:lastModifiedBy/>
  <dcterms:modified xsi:type="dcterms:W3CDTF">2026-01-31T19:03:49Z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