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8115" w:leader="none"/>
        </w:tabs>
        <w:suppressAutoHyphens w:val="false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BTTR460OMA/BTTR1406DMA</w:t>
        <w:tab/>
        <w:t>Vallás- és kultúrtörténet</w:t>
        <w:tab/>
        <w:tab/>
        <w:t>20</w:t>
      </w:r>
      <w:r>
        <w:rPr>
          <w:rFonts w:eastAsia="Times New Roman" w:cs="Times New Roman" w:ascii="Times New Roman" w:hAnsi="Times New Roman"/>
          <w:b/>
          <w:sz w:val="24"/>
          <w:szCs w:val="24"/>
          <w:lang w:val="hu-HU"/>
        </w:rPr>
        <w:t>2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hu-HU" w:eastAsia="hu-HU" w:bidi="ar-SA"/>
        </w:rPr>
        <w:t>5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/2026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hu-HU" w:eastAsia="hu-HU" w:bidi="ar-SA"/>
        </w:rPr>
        <w:t>-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I</w:t>
      </w:r>
    </w:p>
    <w:p>
      <w:pPr>
        <w:pStyle w:val="Normal"/>
        <w:suppressAutoHyphens w:val="false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XII-es terem, Kedd 16:00–17:50</w:t>
      </w:r>
    </w:p>
    <w:p>
      <w:pPr>
        <w:pStyle w:val="Normal"/>
        <w:suppressAutoHyphens w:val="false"/>
        <w:bidi w:val="0"/>
        <w:spacing w:lineRule="auto" w:line="360"/>
        <w:jc w:val="left"/>
        <w:rPr/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Dr. Forisek Péter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</w:t>
      </w:r>
      <w:hyperlink r:id="rId2">
        <w:r>
          <w:rPr>
            <w:rStyle w:val="ListLabel28"/>
            <w:rFonts w:eastAsia="Times New Roman" w:cs="Times New Roman" w:ascii="Times New Roman" w:hAnsi="Times New Roman"/>
            <w:color w:val="000080"/>
            <w:sz w:val="24"/>
            <w:szCs w:val="24"/>
            <w:u w:val="single"/>
            <w:lang w:val="zxx" w:eastAsia="zxx" w:bidi="zxx"/>
          </w:rPr>
          <w:t>forisek.peter@arts.unideb.hu</w:t>
        </w:r>
      </w:hyperlink>
      <w:r>
        <w:rPr>
          <w:rFonts w:eastAsia="Times New Roman" w:cs="Times New Roman" w:ascii="Times New Roman" w:hAnsi="Times New Roman"/>
          <w:sz w:val="24"/>
          <w:szCs w:val="24"/>
        </w:rPr>
        <w:t>)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8115" w:leader="none"/>
        </w:tabs>
        <w:suppressAutoHyphens w:val="false"/>
        <w:bidi w:val="0"/>
        <w:spacing w:lineRule="auto" w:line="360"/>
        <w:jc w:val="left"/>
        <w:rPr/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Kovács István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</w:t>
      </w:r>
      <w:hyperlink r:id="rId3">
        <w:r>
          <w:rPr>
            <w:rStyle w:val="ListLabel29"/>
            <w:rFonts w:eastAsia="Times New Roman" w:cs="Times New Roman" w:ascii="Times New Roman" w:hAnsi="Times New Roman"/>
            <w:color w:val="1155CC"/>
            <w:sz w:val="24"/>
            <w:szCs w:val="24"/>
            <w:u w:val="single"/>
          </w:rPr>
          <w:t>kovacs.istvan@arts.unideb.hu</w:t>
        </w:r>
      </w:hyperlink>
      <w:r>
        <w:rPr>
          <w:rFonts w:eastAsia="Times New Roman" w:cs="Times New Roman" w:ascii="Times New Roman" w:hAnsi="Times New Roman"/>
          <w:sz w:val="24"/>
          <w:szCs w:val="24"/>
        </w:rPr>
        <w:t>)</w:t>
      </w:r>
    </w:p>
    <w:p>
      <w:pPr>
        <w:pStyle w:val="Normal"/>
        <w:suppressAutoHyphens w:val="false"/>
        <w:bidi w:val="0"/>
        <w:spacing w:lineRule="auto" w:line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uppressAutoHyphens w:val="false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Kurzusleírás:</w:t>
      </w:r>
    </w:p>
    <w:p>
      <w:pPr>
        <w:pStyle w:val="Normal"/>
        <w:suppressAutoHyphens w:val="false"/>
        <w:bidi w:val="0"/>
        <w:spacing w:lineRule="auto" w:line="36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 w:val="false"/>
          <w:iCs/>
          <w:sz w:val="24"/>
          <w:szCs w:val="24"/>
        </w:rPr>
        <w:t xml:space="preserve">A kurzus keretében a hallgatók átfogó képet kapnak az ókori görög és római civilizáció történetéről, melynek során elmélyülhetnek a művelődéstörténet, az irodalomtörténet és az életmódtörténet különböző aspektusaiban. </w:t>
      </w:r>
      <w:r>
        <w:rPr>
          <w:rFonts w:eastAsia="Times New Roman" w:cs="Times New Roman" w:ascii="Times New Roman" w:hAnsi="Times New Roman"/>
          <w:i w:val="false"/>
          <w:iCs/>
          <w:color w:val="auto"/>
          <w:kern w:val="0"/>
          <w:sz w:val="24"/>
          <w:szCs w:val="24"/>
          <w:lang w:val="hu-HU" w:eastAsia="hu-HU" w:bidi="ar-SA"/>
        </w:rPr>
        <w:t>A kurzus m</w:t>
      </w:r>
      <w:r>
        <w:rPr>
          <w:rFonts w:eastAsia="Times New Roman" w:cs="Times New Roman" w:ascii="Times New Roman" w:hAnsi="Times New Roman"/>
          <w:i w:val="false"/>
          <w:iCs/>
          <w:sz w:val="24"/>
          <w:szCs w:val="24"/>
        </w:rPr>
        <w:t>indezek mellett kiemelt figyelmet fordít a vallástörténet tanulmányozására, amely elengedhetetlen az ókori társadalmak megértéséhez.</w:t>
      </w:r>
    </w:p>
    <w:p>
      <w:pPr>
        <w:pStyle w:val="Normal"/>
        <w:suppressAutoHyphens w:val="false"/>
        <w:bidi w:val="0"/>
        <w:spacing w:lineRule="auto" w:line="360"/>
        <w:ind w:firstLine="283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 w:val="false"/>
          <w:iCs/>
          <w:sz w:val="24"/>
          <w:szCs w:val="24"/>
        </w:rPr>
        <w:t>Az előadások során bemutatásra kerül az ókori Hellas és Róma kulturális öröksége, feltárva a görög és római civilizáció államszervezetének sajátosságait és vallással való viszonyát. A kurzus kitér többek között a görög és római politeizmus jellegzetességeire, részletesen bemutatva a görög mitológiát, valamint Augustus szerepét a római vallás megújításában. Emellett az előadások érintik a görög és római építészet sajátosságait is, amelyek szorosan kapcsolódnak a vallási hagyományokhoz.</w:t>
      </w:r>
    </w:p>
    <w:p>
      <w:pPr>
        <w:pStyle w:val="Normal"/>
        <w:suppressAutoHyphens w:val="false"/>
        <w:bidi w:val="0"/>
        <w:spacing w:lineRule="auto" w:line="360"/>
        <w:ind w:firstLine="283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 w:val="false"/>
          <w:iCs/>
          <w:sz w:val="24"/>
          <w:szCs w:val="24"/>
        </w:rPr>
        <w:t>A kurzus elvégzésével a hallgatók megismerik az ókori görög és római vallási struktúrák főbb jellemzőit és változásait, valamint elsajátítják az ókori civilizációk vallási és kulturális örökségének fontosabb elemeit.</w:t>
      </w:r>
    </w:p>
    <w:p>
      <w:pPr>
        <w:pStyle w:val="Normal"/>
        <w:suppressAutoHyphens w:val="false"/>
        <w:bidi w:val="0"/>
        <w:spacing w:lineRule="auto" w:line="360"/>
        <w:jc w:val="left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"/>
        <w:suppressAutoHyphens w:val="false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Az előadások tervezett menete:</w:t>
      </w:r>
    </w:p>
    <w:p>
      <w:pPr>
        <w:pStyle w:val="Normal"/>
        <w:numPr>
          <w:ilvl w:val="0"/>
          <w:numId w:val="2"/>
        </w:numPr>
        <w:suppressAutoHyphens w:val="false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>Homéros és az epos (a Mykéné kultúra)</w:t>
      </w:r>
    </w:p>
    <w:p>
      <w:pPr>
        <w:pStyle w:val="Normal"/>
        <w:numPr>
          <w:ilvl w:val="0"/>
          <w:numId w:val="2"/>
        </w:numPr>
        <w:suppressAutoHyphens w:val="false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>A görög teremtéstörténet, görög mitológia</w:t>
      </w:r>
    </w:p>
    <w:p>
      <w:pPr>
        <w:pStyle w:val="Normal"/>
        <w:numPr>
          <w:ilvl w:val="0"/>
          <w:numId w:val="2"/>
        </w:numPr>
        <w:suppressAutoHyphens w:val="false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 xml:space="preserve">Ünnepek és ünnepkörök az ókori görög világban </w:t>
      </w:r>
    </w:p>
    <w:p>
      <w:pPr>
        <w:pStyle w:val="Normal"/>
        <w:numPr>
          <w:ilvl w:val="0"/>
          <w:numId w:val="2"/>
        </w:numPr>
        <w:suppressAutoHyphens w:val="false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>Görög építészet</w:t>
      </w:r>
    </w:p>
    <w:p>
      <w:pPr>
        <w:pStyle w:val="Normal"/>
        <w:numPr>
          <w:ilvl w:val="0"/>
          <w:numId w:val="2"/>
        </w:numPr>
        <w:suppressAutoHyphens w:val="false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>Görög hétköznapok</w:t>
      </w:r>
    </w:p>
    <w:p>
      <w:pPr>
        <w:pStyle w:val="Normal"/>
        <w:numPr>
          <w:ilvl w:val="0"/>
          <w:numId w:val="2"/>
        </w:numPr>
        <w:suppressAutoHyphens w:val="false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>Hellenisztikus kultúra</w:t>
      </w:r>
    </w:p>
    <w:p>
      <w:pPr>
        <w:pStyle w:val="Normal"/>
        <w:numPr>
          <w:ilvl w:val="0"/>
          <w:numId w:val="2"/>
        </w:numPr>
        <w:suppressAutoHyphens w:val="false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>Görög-római komédia</w:t>
      </w:r>
    </w:p>
    <w:p>
      <w:pPr>
        <w:pStyle w:val="Normal"/>
        <w:numPr>
          <w:ilvl w:val="0"/>
          <w:numId w:val="2"/>
        </w:numPr>
        <w:suppressAutoHyphens w:val="false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auto"/>
          <w:kern w:val="0"/>
          <w:sz w:val="24"/>
          <w:szCs w:val="24"/>
          <w:lang w:val="hu-HU" w:eastAsia="hu-HU" w:bidi="ar-SA"/>
        </w:rPr>
        <w:t>Antik r</w:t>
      </w: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>etorika</w:t>
      </w:r>
    </w:p>
    <w:p>
      <w:pPr>
        <w:pStyle w:val="Normal"/>
        <w:numPr>
          <w:ilvl w:val="0"/>
          <w:numId w:val="2"/>
        </w:numPr>
        <w:suppressAutoHyphens w:val="false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auto"/>
          <w:kern w:val="0"/>
          <w:sz w:val="24"/>
          <w:szCs w:val="24"/>
          <w:lang w:val="hu-HU" w:eastAsia="hu-HU" w:bidi="ar-SA"/>
        </w:rPr>
        <w:t>A</w:t>
      </w: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>ugustus-kori irodalom</w:t>
      </w:r>
    </w:p>
    <w:p>
      <w:pPr>
        <w:pStyle w:val="Normal"/>
        <w:numPr>
          <w:ilvl w:val="0"/>
          <w:numId w:val="2"/>
        </w:numPr>
        <w:suppressAutoHyphens w:val="false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>Vallástörténeti iskolák</w:t>
      </w:r>
    </w:p>
    <w:p>
      <w:pPr>
        <w:pStyle w:val="Normal"/>
        <w:numPr>
          <w:ilvl w:val="0"/>
          <w:numId w:val="2"/>
        </w:numPr>
        <w:suppressAutoHyphens w:val="false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>Római vallástörténet</w:t>
      </w:r>
    </w:p>
    <w:p>
      <w:pPr>
        <w:pStyle w:val="Normal"/>
        <w:numPr>
          <w:ilvl w:val="0"/>
          <w:numId w:val="2"/>
        </w:numPr>
        <w:suppressAutoHyphens w:val="false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kern w:val="0"/>
          <w:sz w:val="22"/>
          <w:szCs w:val="22"/>
          <w:lang w:val="hu-HU" w:eastAsia="hu-HU" w:bidi="ar-SA"/>
        </w:rPr>
        <w:t>Az antik civilizáció „utóélete”</w:t>
      </w:r>
    </w:p>
    <w:p>
      <w:pPr>
        <w:pStyle w:val="Normal"/>
        <w:suppressAutoHyphens w:val="false"/>
        <w:bidi w:val="0"/>
        <w:spacing w:lineRule="auto" w:line="360"/>
        <w:ind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uppressAutoHyphens w:val="false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Irodalomjegyzék</w:t>
      </w:r>
    </w:p>
    <w:p>
      <w:pPr>
        <w:pStyle w:val="Normal"/>
        <w:numPr>
          <w:ilvl w:val="0"/>
          <w:numId w:val="1"/>
        </w:numPr>
        <w:suppressAutoHyphens w:val="false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 xml:space="preserve">Kerényi Károly: 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Görög mitológia. több kiadásban.</w:t>
      </w: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 xml:space="preserve"> (pl. Szukits Kiadó, Szeged, 1997.)</w:t>
      </w:r>
    </w:p>
    <w:p>
      <w:pPr>
        <w:pStyle w:val="Normal"/>
        <w:numPr>
          <w:ilvl w:val="0"/>
          <w:numId w:val="1"/>
        </w:numPr>
        <w:suppressAutoHyphens w:val="false"/>
        <w:bidi w:val="0"/>
        <w:spacing w:lineRule="auto" w:line="360"/>
        <w:jc w:val="left"/>
        <w:rPr/>
      </w:pP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 xml:space="preserve">Forisek Péter: Az európai fogalom antik gyökerei In: 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 xml:space="preserve">Nemzetállam - Szuverenitás – Integráció. Tanulmányok az integráció témaköréből. </w:t>
      </w: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 xml:space="preserve">Szerk. Hülvely István – Pallai László. Kossuth Egyetemi Kiadó, Debrecen, 2001. </w:t>
      </w:r>
      <w:hyperlink r:id="rId4">
        <w:r>
          <w:rPr>
            <w:rStyle w:val="ListLabel30"/>
            <w:rFonts w:eastAsia="Times New Roman" w:cs="Times New Roman" w:ascii="Times New Roman" w:hAnsi="Times New Roman"/>
            <w:i w:val="false"/>
            <w:iCs w:val="false"/>
            <w:color w:val="000080"/>
            <w:sz w:val="24"/>
            <w:szCs w:val="24"/>
            <w:u w:val="single"/>
            <w:lang w:val="zxx" w:eastAsia="zxx" w:bidi="zxx"/>
          </w:rPr>
          <w:t>http://euportal.unideb.hu/tanulmany.htm</w:t>
        </w:r>
      </w:hyperlink>
    </w:p>
    <w:p>
      <w:pPr>
        <w:pStyle w:val="Normal"/>
        <w:numPr>
          <w:ilvl w:val="0"/>
          <w:numId w:val="1"/>
        </w:numPr>
        <w:suppressAutoHyphens w:val="false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 xml:space="preserve">Németh György - Ritoók Zsigmond - Sarkady János - Szilágyi János György: 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Görög művelődéstörténet.</w:t>
      </w: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 xml:space="preserve"> Osiris Kiadó, Budapest, 2006.</w:t>
      </w:r>
    </w:p>
    <w:p>
      <w:pPr>
        <w:pStyle w:val="Normal"/>
        <w:numPr>
          <w:ilvl w:val="0"/>
          <w:numId w:val="1"/>
        </w:numPr>
        <w:suppressAutoHyphens w:val="false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 xml:space="preserve">Adamik Tamás: 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Római irodalom a kezdetektől a Nyugatrómai Birodalom bukásáig.</w:t>
      </w: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 xml:space="preserve"> 2009.</w:t>
      </w:r>
    </w:p>
    <w:p>
      <w:pPr>
        <w:pStyle w:val="Normal"/>
        <w:numPr>
          <w:ilvl w:val="0"/>
          <w:numId w:val="1"/>
        </w:numPr>
        <w:suppressAutoHyphens w:val="false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 xml:space="preserve">Gesztelyi Tamás: 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A római vallás története.</w:t>
      </w: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 xml:space="preserve"> Budapest, Nemzeti Tankönyvkiadó, 1993.</w:t>
      </w:r>
    </w:p>
    <w:p>
      <w:pPr>
        <w:pStyle w:val="Normal"/>
        <w:numPr>
          <w:ilvl w:val="0"/>
          <w:numId w:val="1"/>
        </w:numPr>
        <w:suppressAutoHyphens w:val="false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 xml:space="preserve">Kapitánffy István – Szepessy Tibor (szerk.): 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Bevezetés az ógörög irodalom történetébe.</w:t>
      </w: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 xml:space="preserve"> Budapest, 2013.</w:t>
      </w:r>
    </w:p>
    <w:p>
      <w:pPr>
        <w:pStyle w:val="Normal"/>
        <w:suppressAutoHyphens w:val="false"/>
        <w:bidi w:val="0"/>
        <w:spacing w:lineRule="auto" w:line="360"/>
        <w:jc w:val="left"/>
        <w:rPr>
          <w:rFonts w:ascii="Times New Roman" w:hAnsi="Times New Roman" w:eastAsia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uppressAutoHyphens w:val="false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A jegyszerzés feltételei:</w:t>
      </w:r>
    </w:p>
    <w:p>
      <w:pPr>
        <w:pStyle w:val="Normal"/>
        <w:suppressAutoHyphens w:val="false"/>
        <w:bidi w:val="0"/>
        <w:spacing w:lineRule="auto" w:line="36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  <w:lang w:val="hu-HU"/>
        </w:rPr>
        <w:t xml:space="preserve">A vizsga anyagát az órai előadások, a rendelkezésre bocsátott prezentációk és a megadott kötelező irodalom képezik. A kurzus írásbeli vizsgával zárul, amely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hu-HU" w:eastAsia="hu-HU" w:bidi="ar-SA"/>
        </w:rPr>
        <w:t>két</w:t>
      </w:r>
      <w:r>
        <w:rPr>
          <w:rFonts w:eastAsia="Times New Roman" w:cs="Times New Roman" w:ascii="Times New Roman" w:hAnsi="Times New Roman"/>
          <w:sz w:val="24"/>
          <w:szCs w:val="24"/>
          <w:lang w:val="hu-HU"/>
        </w:rPr>
        <w:t xml:space="preserve"> részből áll: (1) személynevek azonosítása és jelentőségük rövid kifejtése, valamint fogalmak definiálása és kontextusba helyezése; (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hu-HU" w:eastAsia="hu-HU" w:bidi="ar-SA"/>
        </w:rPr>
        <w:t>2</w:t>
      </w:r>
      <w:r>
        <w:rPr>
          <w:rFonts w:eastAsia="Times New Roman" w:cs="Times New Roman" w:ascii="Times New Roman" w:hAnsi="Times New Roman"/>
          <w:sz w:val="24"/>
          <w:szCs w:val="24"/>
          <w:lang w:val="hu-HU"/>
        </w:rPr>
        <w:t>) egy hosszabb, esszé jellegű kérdés, amely az elsajátított ismeretek alkalmazását és önálló gondolatok megfogalmazását igényli.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425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u-H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hu-H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 w:val="false"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hu-HU" w:eastAsia="hu-H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-hivatkozs">
    <w:name w:val="Internet-hivatkozás"/>
    <w:qFormat/>
    <w:rPr>
      <w:color w:val="000080"/>
      <w:u w:val="single"/>
      <w:lang w:val="zxx" w:eastAsia="zxx" w:bidi="zxx"/>
    </w:rPr>
  </w:style>
  <w:style w:type="character" w:styleId="Felsorolsjel">
    <w:name w:val="Felsorolásjel"/>
    <w:qFormat/>
    <w:rPr>
      <w:rFonts w:ascii="OpenSymbol" w:hAnsi="OpenSymbol" w:eastAsia="OpenSymbol" w:cs="OpenSymbol"/>
    </w:rPr>
  </w:style>
  <w:style w:type="character" w:styleId="Szmozsjelek">
    <w:name w:val="Számozásjelek"/>
    <w:qFormat/>
    <w:rPr/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rgymutat">
    <w:name w:val="Tárgymutató"/>
    <w:basedOn w:val="Normal"/>
    <w:qFormat/>
    <w:pPr>
      <w:suppressLineNumbers/>
    </w:pPr>
    <w:rPr>
      <w:rFonts w:cs="Noto Sans Devanagari"/>
    </w:rPr>
  </w:style>
  <w:style w:type="paragraph" w:styleId="lfejsllb">
    <w:name w:val="Élőfej és élőláb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lfejsllb"/>
    <w:pPr>
      <w:suppressLineNumbers/>
    </w:pPr>
    <w:rPr/>
  </w:style>
  <w:style w:type="table" w:default="1" w:styleId="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orisek.peter@arts.unideb.hu" TargetMode="External"/><Relationship Id="rId3" Type="http://schemas.openxmlformats.org/officeDocument/2006/relationships/hyperlink" Target="mailto:kovacs.istvan@arts.unideb.hu" TargetMode="External"/><Relationship Id="rId4" Type="http://schemas.openxmlformats.org/officeDocument/2006/relationships/hyperlink" Target="http://euportal.unideb.hu/tanulmany.htm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Application>LibreOffice/24.2.7.2$Linux_X86_64 LibreOffice_project/420$Build-2</Application>
  <AppVersion>15.0000</AppVersion>
  <Pages>2</Pages>
  <Words>361</Words>
  <Characters>2502</Characters>
  <CharactersWithSpaces>2819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2020-02-06T10:39:00Z</dcterms:created>
  <dc:creator>Istvan Kovacs</dc:creator>
  <dc:description/>
  <dc:language>hu-HU</dc:language>
  <cp:lastModifiedBy/>
  <dcterms:modified xsi:type="dcterms:W3CDTF">2025-08-28T20:22:12Z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1033-11.1.0.10161</vt:lpwstr>
  </property>
  <property fmtid="{D5CDD505-2E9C-101B-9397-08002B2CF9AE}" pid="3" name="LinksUpToDate">
    <vt:bool>0</vt:bool>
  </property>
  <property fmtid="{D5CDD505-2E9C-101B-9397-08002B2CF9AE}" pid="4" name="ScaleCrop">
    <vt:bool>0</vt:bool>
  </property>
</Properties>
</file>