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86"/>
        <w:gridCol w:w="7570"/>
      </w:tblGrid>
      <w:tr w:rsidR="00E94F73" w:rsidRPr="00956E97" w14:paraId="3188E747" w14:textId="77777777" w:rsidTr="004A6403">
        <w:tc>
          <w:tcPr>
            <w:tcW w:w="2830" w:type="dxa"/>
          </w:tcPr>
          <w:p w14:paraId="2C66EF92" w14:textId="77777777" w:rsidR="004A6403" w:rsidRPr="00956E97" w:rsidRDefault="004A6403" w:rsidP="00AF43D9">
            <w:pPr>
              <w:rPr>
                <w:rFonts w:ascii="Garamond" w:hAnsi="Garamond"/>
                <w:noProof/>
                <w:sz w:val="8"/>
              </w:rPr>
            </w:pPr>
          </w:p>
          <w:p w14:paraId="04017036" w14:textId="77777777" w:rsidR="00A70629" w:rsidRPr="00956E97" w:rsidRDefault="00E94F73" w:rsidP="00AF43D9">
            <w:pPr>
              <w:rPr>
                <w:rFonts w:ascii="Garamond" w:hAnsi="Garamond"/>
              </w:rPr>
            </w:pPr>
            <w:r w:rsidRPr="00956E97">
              <w:rPr>
                <w:rFonts w:ascii="Garamond" w:hAnsi="Garamond"/>
                <w:noProof/>
              </w:rPr>
              <w:drawing>
                <wp:inline distT="0" distB="0" distL="0" distR="0" wp14:anchorId="4938CB0D" wp14:editId="22D28D36">
                  <wp:extent cx="1695450" cy="1276045"/>
                  <wp:effectExtent l="0" t="0" r="0" b="635"/>
                  <wp:docPr id="2" name="Kép 2" descr="Kanizsai Orsolya (Magyar Nemzeti Múzeu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nizsai Orsolya (Magyar Nemzeti Múzeum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66" b="51725"/>
                          <a:stretch/>
                        </pic:blipFill>
                        <pic:spPr bwMode="auto">
                          <a:xfrm>
                            <a:off x="0" y="0"/>
                            <a:ext cx="1753625" cy="131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14:paraId="463A75A0" w14:textId="77777777" w:rsidR="004A6403" w:rsidRPr="00956E97" w:rsidRDefault="004A6403" w:rsidP="004A6403">
            <w:pPr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</w:p>
          <w:p w14:paraId="4BBF42D5" w14:textId="77777777" w:rsidR="004A6403" w:rsidRPr="00956E97" w:rsidRDefault="004A6403" w:rsidP="004A6403">
            <w:pPr>
              <w:jc w:val="center"/>
              <w:rPr>
                <w:rFonts w:ascii="Garamond" w:hAnsi="Garamond"/>
                <w:b/>
                <w:smallCaps/>
                <w:sz w:val="30"/>
                <w:szCs w:val="30"/>
              </w:rPr>
            </w:pPr>
            <w:r w:rsidRPr="00956E97">
              <w:rPr>
                <w:rFonts w:ascii="Garamond" w:hAnsi="Garamond"/>
                <w:b/>
                <w:smallCaps/>
                <w:sz w:val="30"/>
                <w:szCs w:val="30"/>
              </w:rPr>
              <w:t>Kora újkori magyar történelem szeminárium</w:t>
            </w:r>
          </w:p>
          <w:p w14:paraId="0373B8B4" w14:textId="77777777" w:rsidR="004A6403" w:rsidRPr="00956E97" w:rsidRDefault="004A6403" w:rsidP="00E94F7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14:paraId="09818445" w14:textId="77777777" w:rsidR="00E94F73" w:rsidRPr="00956E97" w:rsidRDefault="004A6403" w:rsidP="00E94F7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56E97">
              <w:rPr>
                <w:rFonts w:ascii="Garamond" w:hAnsi="Garamond"/>
                <w:color w:val="000000"/>
                <w:sz w:val="24"/>
                <w:szCs w:val="24"/>
              </w:rPr>
              <w:t xml:space="preserve">Kurzuskód: </w:t>
            </w:r>
            <w:r w:rsidR="007E44A3" w:rsidRPr="00956E97">
              <w:rPr>
                <w:rFonts w:ascii="Garamond" w:hAnsi="Garamond"/>
                <w:color w:val="000000"/>
                <w:sz w:val="24"/>
                <w:szCs w:val="24"/>
              </w:rPr>
              <w:t>BTTR724OMA</w:t>
            </w:r>
            <w:r w:rsidR="00E94F73" w:rsidRPr="00956E97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8BC0B5B" w14:textId="466157C9" w:rsidR="00E94F73" w:rsidRPr="00956E97" w:rsidRDefault="004A6403" w:rsidP="004A6403">
            <w:pPr>
              <w:rPr>
                <w:rFonts w:ascii="Garamond" w:hAnsi="Garamond"/>
                <w:sz w:val="24"/>
                <w:szCs w:val="24"/>
              </w:rPr>
            </w:pPr>
            <w:r w:rsidRPr="00956E97">
              <w:rPr>
                <w:rFonts w:ascii="Garamond" w:hAnsi="Garamond"/>
                <w:sz w:val="24"/>
                <w:szCs w:val="24"/>
              </w:rPr>
              <w:t xml:space="preserve">Időpont: </w:t>
            </w:r>
            <w:proofErr w:type="gramStart"/>
            <w:r w:rsidR="00956E97">
              <w:rPr>
                <w:rFonts w:ascii="Garamond" w:hAnsi="Garamond"/>
                <w:sz w:val="24"/>
                <w:szCs w:val="24"/>
              </w:rPr>
              <w:t>Csütörtök</w:t>
            </w:r>
            <w:proofErr w:type="gramEnd"/>
            <w:r w:rsidR="00E94F73" w:rsidRPr="00956E97">
              <w:rPr>
                <w:rFonts w:ascii="Garamond" w:hAnsi="Garamond"/>
                <w:sz w:val="24"/>
                <w:szCs w:val="24"/>
              </w:rPr>
              <w:t xml:space="preserve"> 1</w:t>
            </w:r>
            <w:r w:rsidR="00956E97">
              <w:rPr>
                <w:rFonts w:ascii="Garamond" w:hAnsi="Garamond"/>
                <w:sz w:val="24"/>
                <w:szCs w:val="24"/>
              </w:rPr>
              <w:t>0</w:t>
            </w:r>
            <w:r w:rsidR="00E94F73" w:rsidRPr="00956E97">
              <w:rPr>
                <w:rFonts w:ascii="Garamond" w:hAnsi="Garamond"/>
                <w:sz w:val="24"/>
                <w:szCs w:val="24"/>
              </w:rPr>
              <w:t>:00</w:t>
            </w:r>
          </w:p>
          <w:p w14:paraId="710C760D" w14:textId="3600A17D" w:rsidR="00E94F73" w:rsidRPr="00956E97" w:rsidRDefault="004A6403" w:rsidP="004A6403">
            <w:pPr>
              <w:rPr>
                <w:rFonts w:ascii="Garamond" w:hAnsi="Garamond"/>
                <w:sz w:val="24"/>
                <w:szCs w:val="24"/>
              </w:rPr>
            </w:pPr>
            <w:r w:rsidRPr="00956E97">
              <w:rPr>
                <w:rFonts w:ascii="Garamond" w:hAnsi="Garamond"/>
                <w:sz w:val="24"/>
                <w:szCs w:val="24"/>
              </w:rPr>
              <w:t xml:space="preserve">Helyszín: </w:t>
            </w:r>
            <w:r w:rsidR="00956E97">
              <w:rPr>
                <w:rFonts w:ascii="Garamond" w:hAnsi="Garamond"/>
                <w:sz w:val="24"/>
                <w:szCs w:val="24"/>
              </w:rPr>
              <w:t>312.</w:t>
            </w:r>
            <w:r w:rsidR="00E94F73" w:rsidRPr="00956E97">
              <w:rPr>
                <w:rFonts w:ascii="Garamond" w:hAnsi="Garamond"/>
                <w:sz w:val="24"/>
                <w:szCs w:val="24"/>
              </w:rPr>
              <w:t xml:space="preserve"> terem</w:t>
            </w:r>
          </w:p>
          <w:p w14:paraId="0619C251" w14:textId="77777777" w:rsidR="004A6403" w:rsidRPr="00956E97" w:rsidRDefault="004A6403" w:rsidP="004A6403">
            <w:pPr>
              <w:rPr>
                <w:rFonts w:ascii="Garamond" w:hAnsi="Garamond"/>
                <w:sz w:val="24"/>
                <w:szCs w:val="24"/>
              </w:rPr>
            </w:pPr>
            <w:r w:rsidRPr="00956E97">
              <w:rPr>
                <w:rFonts w:ascii="Garamond" w:hAnsi="Garamond"/>
                <w:sz w:val="24"/>
                <w:szCs w:val="24"/>
              </w:rPr>
              <w:t xml:space="preserve">Oktató: </w:t>
            </w:r>
            <w:proofErr w:type="spellStart"/>
            <w:r w:rsidRPr="00956E97">
              <w:rPr>
                <w:rFonts w:ascii="Garamond" w:hAnsi="Garamond"/>
                <w:sz w:val="24"/>
                <w:szCs w:val="24"/>
              </w:rPr>
              <w:t>Árvai</w:t>
            </w:r>
            <w:proofErr w:type="spellEnd"/>
            <w:r w:rsidRPr="00956E97">
              <w:rPr>
                <w:rFonts w:ascii="Garamond" w:hAnsi="Garamond"/>
                <w:sz w:val="24"/>
                <w:szCs w:val="24"/>
              </w:rPr>
              <w:t xml:space="preserve"> Tünde (</w:t>
            </w:r>
            <w:hyperlink r:id="rId8" w:history="1">
              <w:r w:rsidRPr="00956E97">
                <w:rPr>
                  <w:rStyle w:val="Hiperhivatkozs"/>
                  <w:rFonts w:ascii="Garamond" w:hAnsi="Garamond"/>
                  <w:sz w:val="24"/>
                  <w:szCs w:val="24"/>
                </w:rPr>
                <w:t>arvai.tunde@arts.unideb.hu</w:t>
              </w:r>
            </w:hyperlink>
            <w:r w:rsidRPr="00956E97">
              <w:rPr>
                <w:rFonts w:ascii="Garamond" w:hAnsi="Garamond"/>
                <w:sz w:val="24"/>
                <w:szCs w:val="24"/>
              </w:rPr>
              <w:t>)</w:t>
            </w:r>
          </w:p>
          <w:p w14:paraId="25405EFD" w14:textId="77777777" w:rsidR="004A6403" w:rsidRPr="00956E97" w:rsidRDefault="004A6403" w:rsidP="004A640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1D60B0" w14:textId="77777777" w:rsidR="00A70629" w:rsidRPr="00956E97" w:rsidRDefault="00A70629" w:rsidP="00AF43D9">
      <w:pPr>
        <w:spacing w:after="0"/>
        <w:rPr>
          <w:rFonts w:ascii="Garamond" w:hAnsi="Garamond"/>
          <w:sz w:val="20"/>
        </w:rPr>
      </w:pPr>
    </w:p>
    <w:p w14:paraId="3E132E3B" w14:textId="77777777" w:rsidR="006106EC" w:rsidRPr="00956E97" w:rsidRDefault="006106EC" w:rsidP="00AF43D9">
      <w:pPr>
        <w:spacing w:after="0"/>
        <w:rPr>
          <w:rFonts w:ascii="Garamond" w:hAnsi="Garamond"/>
          <w:b/>
          <w:smallCaps/>
          <w:sz w:val="28"/>
        </w:rPr>
      </w:pPr>
      <w:bookmarkStart w:id="0" w:name="_Hlk158750988"/>
      <w:r w:rsidRPr="00956E97">
        <w:rPr>
          <w:rFonts w:ascii="Garamond" w:hAnsi="Garamond"/>
          <w:b/>
          <w:smallCaps/>
          <w:sz w:val="28"/>
        </w:rPr>
        <w:t>Teljesítés feltételei:</w:t>
      </w:r>
    </w:p>
    <w:p w14:paraId="00E175AA" w14:textId="77777777" w:rsidR="006106EC" w:rsidRPr="00956E97" w:rsidRDefault="006106EC" w:rsidP="006106EC">
      <w:pPr>
        <w:pStyle w:val="Listaszerbekezds"/>
        <w:numPr>
          <w:ilvl w:val="0"/>
          <w:numId w:val="17"/>
        </w:numPr>
        <w:spacing w:after="0"/>
        <w:rPr>
          <w:rFonts w:ascii="Garamond" w:hAnsi="Garamond"/>
          <w:sz w:val="24"/>
        </w:rPr>
      </w:pPr>
      <w:r w:rsidRPr="00956E97">
        <w:rPr>
          <w:rFonts w:ascii="Garamond" w:hAnsi="Garamond"/>
          <w:sz w:val="24"/>
        </w:rPr>
        <w:t>aktív órai részvétel (</w:t>
      </w:r>
      <w:proofErr w:type="spellStart"/>
      <w:r w:rsidRPr="00956E97">
        <w:rPr>
          <w:rFonts w:ascii="Garamond" w:hAnsi="Garamond"/>
          <w:sz w:val="24"/>
        </w:rPr>
        <w:t>max</w:t>
      </w:r>
      <w:proofErr w:type="spellEnd"/>
      <w:r w:rsidRPr="00956E97">
        <w:rPr>
          <w:rFonts w:ascii="Garamond" w:hAnsi="Garamond"/>
          <w:sz w:val="24"/>
        </w:rPr>
        <w:t>. 3 hiányzás, jelezni emailben)</w:t>
      </w:r>
    </w:p>
    <w:p w14:paraId="646BA145" w14:textId="77777777" w:rsidR="006106EC" w:rsidRPr="00956E97" w:rsidRDefault="006106EC" w:rsidP="006106EC">
      <w:pPr>
        <w:pStyle w:val="Listaszerbekezds"/>
        <w:numPr>
          <w:ilvl w:val="0"/>
          <w:numId w:val="17"/>
        </w:numPr>
        <w:spacing w:after="0"/>
        <w:rPr>
          <w:rFonts w:ascii="Garamond" w:hAnsi="Garamond"/>
          <w:sz w:val="24"/>
        </w:rPr>
      </w:pPr>
      <w:r w:rsidRPr="00956E97">
        <w:rPr>
          <w:rFonts w:ascii="Garamond" w:hAnsi="Garamond"/>
          <w:sz w:val="24"/>
        </w:rPr>
        <w:t>15 perces prezentáció tartása a választott témáról (benne legalább 1 forrás elemzése)</w:t>
      </w:r>
    </w:p>
    <w:p w14:paraId="1016BBD9" w14:textId="3A349A18" w:rsidR="006106EC" w:rsidRPr="00956E97" w:rsidRDefault="006106EC" w:rsidP="006106EC">
      <w:pPr>
        <w:pStyle w:val="Listaszerbekezds"/>
        <w:numPr>
          <w:ilvl w:val="0"/>
          <w:numId w:val="17"/>
        </w:numPr>
        <w:spacing w:after="0"/>
        <w:rPr>
          <w:rFonts w:ascii="Garamond" w:hAnsi="Garamond"/>
          <w:sz w:val="24"/>
        </w:rPr>
      </w:pPr>
      <w:r w:rsidRPr="00956E97">
        <w:rPr>
          <w:rFonts w:ascii="Garamond" w:hAnsi="Garamond"/>
          <w:sz w:val="24"/>
        </w:rPr>
        <w:t>10 000 karakteres összefoglaló a választott témáról (választás indoklása, téma összefoglalása legalább 3 szakirodalom felhasználásával, lábjegyzetelve, annak bemutatása hogyan építené be pedagógiai gyakorlatába)</w:t>
      </w:r>
      <w:r w:rsidR="00CA3D6C" w:rsidRPr="00956E97">
        <w:rPr>
          <w:rFonts w:ascii="Garamond" w:hAnsi="Garamond"/>
          <w:sz w:val="24"/>
        </w:rPr>
        <w:t xml:space="preserve"> </w:t>
      </w:r>
      <w:r w:rsidR="00CA3D6C" w:rsidRPr="00956E97">
        <w:rPr>
          <w:rFonts w:ascii="Garamond" w:hAnsi="Garamond"/>
          <w:b/>
          <w:sz w:val="24"/>
        </w:rPr>
        <w:t>Beadási határidő: 202</w:t>
      </w:r>
      <w:r w:rsidR="00956E97">
        <w:rPr>
          <w:rFonts w:ascii="Garamond" w:hAnsi="Garamond"/>
          <w:b/>
          <w:sz w:val="24"/>
        </w:rPr>
        <w:t>5</w:t>
      </w:r>
      <w:r w:rsidR="00CA3D6C" w:rsidRPr="00956E97">
        <w:rPr>
          <w:rFonts w:ascii="Garamond" w:hAnsi="Garamond"/>
          <w:b/>
          <w:sz w:val="24"/>
        </w:rPr>
        <w:t xml:space="preserve">. május </w:t>
      </w:r>
      <w:r w:rsidR="00956E97">
        <w:rPr>
          <w:rFonts w:ascii="Garamond" w:hAnsi="Garamond"/>
          <w:b/>
          <w:sz w:val="24"/>
        </w:rPr>
        <w:t>4</w:t>
      </w:r>
      <w:r w:rsidR="00CA3D6C" w:rsidRPr="00956E97">
        <w:rPr>
          <w:rFonts w:ascii="Garamond" w:hAnsi="Garamond"/>
          <w:b/>
          <w:sz w:val="24"/>
        </w:rPr>
        <w:t>.</w:t>
      </w:r>
    </w:p>
    <w:p w14:paraId="176D1667" w14:textId="420A284A" w:rsidR="00956E97" w:rsidRPr="00956E97" w:rsidRDefault="00956E97" w:rsidP="00956E97">
      <w:pPr>
        <w:spacing w:after="0"/>
        <w:rPr>
          <w:rFonts w:ascii="Garamond" w:hAnsi="Garamond"/>
          <w:sz w:val="24"/>
        </w:rPr>
      </w:pPr>
    </w:p>
    <w:p w14:paraId="4E501124" w14:textId="34DE676F" w:rsidR="00956E97" w:rsidRPr="00956E97" w:rsidRDefault="00956E97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1.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>február 20. Teljesítés feltételeinek ismertetése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, témaválasztás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 xml:space="preserve">. </w:t>
      </w:r>
    </w:p>
    <w:p w14:paraId="7EEDD18F" w14:textId="1CDF6786" w:rsidR="001D71EE" w:rsidRDefault="00956E97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2.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február 27. </w:t>
      </w:r>
      <w:r w:rsidR="001D71EE">
        <w:rPr>
          <w:rFonts w:ascii="Garamond" w:hAnsi="Garamond"/>
          <w:sz w:val="24"/>
          <w:szCs w:val="24"/>
        </w:rPr>
        <w:t>A kora újkori magyar történelem középszintű ismeretanyagának átismétlése</w:t>
      </w:r>
    </w:p>
    <w:p w14:paraId="6FD07822" w14:textId="61979ECE" w:rsidR="00956E97" w:rsidRDefault="00956E97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3.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március 6.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A házasság, nemiség a kora újkorban</w:t>
      </w:r>
    </w:p>
    <w:p w14:paraId="10B4402C" w14:textId="3A6D745B" w:rsidR="00A06ED6" w:rsidRP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 xml:space="preserve">referátum: Nádasdy Tamás és </w:t>
      </w:r>
      <w:proofErr w:type="spellStart"/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>Kanizsay</w:t>
      </w:r>
      <w:proofErr w:type="spellEnd"/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 xml:space="preserve"> Orsolya házassága</w:t>
      </w:r>
    </w:p>
    <w:p w14:paraId="1415AADE" w14:textId="573C3250" w:rsidR="00A06ED6" w:rsidRP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>referátum: Nemiség, erotikus szókincs a kora újkorban</w:t>
      </w:r>
    </w:p>
    <w:p w14:paraId="2B9DA803" w14:textId="3B630AF1" w:rsidR="00956E97" w:rsidRDefault="00956E97" w:rsidP="001D71EE">
      <w:pPr>
        <w:spacing w:after="0" w:line="240" w:lineRule="auto"/>
        <w:ind w:left="709" w:hanging="425"/>
        <w:contextualSpacing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4.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március 13.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Gyermekvárás, születés, gyermekgondozás</w:t>
      </w:r>
    </w:p>
    <w:p w14:paraId="61A79E42" w14:textId="685FADD5" w:rsidR="00A06ED6" w:rsidRPr="00A06ED6" w:rsidRDefault="00A06ED6" w:rsidP="001D71EE">
      <w:pPr>
        <w:spacing w:after="0" w:line="240" w:lineRule="auto"/>
        <w:ind w:left="709" w:hanging="425"/>
        <w:contextualSpacing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 xml:space="preserve">referátum: </w:t>
      </w:r>
      <w:proofErr w:type="spellStart"/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>Kanizsay</w:t>
      </w:r>
      <w:proofErr w:type="spellEnd"/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 xml:space="preserve"> Orsolya terhessége</w:t>
      </w:r>
    </w:p>
    <w:p w14:paraId="399CC03D" w14:textId="4E258374" w:rsidR="00A06ED6" w:rsidRPr="00A06ED6" w:rsidRDefault="00A06ED6" w:rsidP="001D71EE">
      <w:pPr>
        <w:spacing w:after="0" w:line="240" w:lineRule="auto"/>
        <w:ind w:left="709" w:hanging="425"/>
        <w:contextualSpacing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>referátum: A kora újkor gyermekképe, gyereknevelése</w:t>
      </w:r>
    </w:p>
    <w:p w14:paraId="5A435813" w14:textId="1030C665" w:rsidR="00956E97" w:rsidRDefault="00956E97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5.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március 20.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Nő és politikum: fejedelemasszonyok</w:t>
      </w:r>
    </w:p>
    <w:p w14:paraId="3A37CE95" w14:textId="0A0EBD55" w:rsidR="00A06ED6" w:rsidRP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>referátum: Jagelló Izabella</w:t>
      </w:r>
      <w:r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 xml:space="preserve"> és emlékezete</w:t>
      </w:r>
    </w:p>
    <w:p w14:paraId="58AC14DD" w14:textId="63B6ECD6" w:rsidR="00A06ED6" w:rsidRP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>referátum: Lorántffy Zsuzsanna</w:t>
      </w:r>
      <w:r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 xml:space="preserve"> és emlékezete</w:t>
      </w:r>
    </w:p>
    <w:p w14:paraId="6496BAB3" w14:textId="197B9EA8" w:rsidR="00956E97" w:rsidRDefault="00956E97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6.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március 27.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Nő és politikum: arisztokrata asszonyok a közéletben</w:t>
      </w:r>
    </w:p>
    <w:p w14:paraId="36825498" w14:textId="15022134" w:rsid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 xml:space="preserve">referátum: Báthory Erzsébet </w:t>
      </w:r>
      <w:r w:rsidR="00951928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 xml:space="preserve">élete és </w:t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>pere</w:t>
      </w:r>
    </w:p>
    <w:p w14:paraId="0DC07959" w14:textId="6175BFFD" w:rsidR="00951928" w:rsidRPr="00A06ED6" w:rsidRDefault="00951928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>referátum: Báthory Erzsébet emlékezete, képe a pop-kultúrában</w:t>
      </w:r>
    </w:p>
    <w:p w14:paraId="05855127" w14:textId="591B8554" w:rsidR="00956E97" w:rsidRDefault="00956E97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7.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április 3.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Nők és honvédelem a várháborúk korában</w:t>
      </w:r>
    </w:p>
    <w:p w14:paraId="0FD6D00B" w14:textId="0D02ABC8" w:rsidR="00A06ED6" w:rsidRP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>referátum: Harcoló nők ábrázolása a művészetben</w:t>
      </w:r>
    </w:p>
    <w:p w14:paraId="3A84DCBE" w14:textId="7C470B4B" w:rsid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 xml:space="preserve">referátum: </w:t>
      </w:r>
      <w:r w:rsidR="00951928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>N</w:t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 xml:space="preserve">ői szerepek a várháborúk korában (angol </w:t>
      </w:r>
      <w:r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 xml:space="preserve">nyelvű </w:t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>olvasmány)</w:t>
      </w:r>
    </w:p>
    <w:p w14:paraId="0166CB5A" w14:textId="5DE0B587" w:rsidR="00A06ED6" w:rsidRP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>referátum: Zrínyi Ilona és emlékezete</w:t>
      </w:r>
    </w:p>
    <w:p w14:paraId="6686FCC3" w14:textId="77777777" w:rsidR="00956E97" w:rsidRPr="00956E97" w:rsidRDefault="00956E97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8.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április 10. </w:t>
      </w:r>
      <w:r w:rsidRPr="00956E97">
        <w:rPr>
          <w:rFonts w:ascii="Garamond" w:eastAsia="Times New Roman" w:hAnsi="Garamond" w:cs="Arial"/>
          <w:bCs/>
          <w:smallCaps/>
          <w:color w:val="000000"/>
          <w:sz w:val="24"/>
          <w:szCs w:val="24"/>
          <w:lang w:eastAsia="hu-HU"/>
        </w:rPr>
        <w:t>Tavaszi szünet</w:t>
      </w:r>
    </w:p>
    <w:p w14:paraId="639BBC80" w14:textId="2C8306EC" w:rsidR="00956E97" w:rsidRDefault="00956E97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9.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április 17.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A nők művelődéshez való joga, nőnevelés színterei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 xml:space="preserve"> </w:t>
      </w:r>
    </w:p>
    <w:p w14:paraId="39AD504B" w14:textId="21C350D1" w:rsidR="00A06ED6" w:rsidRP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>referátum: Az elvárt női műveltség a kora újkorban</w:t>
      </w:r>
    </w:p>
    <w:p w14:paraId="5D001A6C" w14:textId="518E35A4" w:rsidR="00A06ED6" w:rsidRPr="00A06ED6" w:rsidRDefault="00A06ED6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>referátum: Nők</w:t>
      </w:r>
      <w:r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 xml:space="preserve"> és könyvkultúra</w:t>
      </w:r>
    </w:p>
    <w:p w14:paraId="689B5769" w14:textId="57ACAD5E" w:rsidR="00956E97" w:rsidRDefault="00956E97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10.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április 24.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Az apácaélet keretei, kulturális jelentősége</w:t>
      </w:r>
    </w:p>
    <w:p w14:paraId="1683D25B" w14:textId="7325D146" w:rsidR="00A06ED6" w:rsidRPr="00A06ED6" w:rsidRDefault="00A06ED6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Pr="00A06ED6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>referátum: Csáky Anna Franciska</w:t>
      </w:r>
    </w:p>
    <w:p w14:paraId="2A7539FA" w14:textId="16C0EC78" w:rsidR="00956E97" w:rsidRPr="00956E97" w:rsidRDefault="00956E97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11.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május 1. </w:t>
      </w:r>
      <w:r w:rsidR="001D71EE" w:rsidRPr="001D71EE">
        <w:rPr>
          <w:rFonts w:ascii="Garamond" w:eastAsia="Times New Roman" w:hAnsi="Garamond" w:cs="Arial"/>
          <w:bCs/>
          <w:smallCaps/>
          <w:color w:val="000000"/>
          <w:sz w:val="24"/>
          <w:szCs w:val="24"/>
          <w:lang w:eastAsia="hu-HU"/>
        </w:rPr>
        <w:t>Munkaszüneti nap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 xml:space="preserve"> – beadandó határideje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 xml:space="preserve">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ezen a héten vasárnap</w:t>
      </w:r>
    </w:p>
    <w:p w14:paraId="6E3DF5B2" w14:textId="614F8710" w:rsidR="00956E97" w:rsidRDefault="00956E97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12.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május 8.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Női szerepvállalás a reformáció terjesztésében Magyarországon</w:t>
      </w:r>
    </w:p>
    <w:p w14:paraId="5A07B19D" w14:textId="74A899B3" w:rsidR="00956E97" w:rsidRDefault="00956E97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13.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 xml:space="preserve">május 15. </w:t>
      </w:r>
      <w:r w:rsidR="001D71EE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Gyógyítás, boszorkányvádak</w:t>
      </w:r>
    </w:p>
    <w:p w14:paraId="031D5C52" w14:textId="6C826452" w:rsidR="00A06ED6" w:rsidRPr="00B27227" w:rsidRDefault="00A06ED6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</w:pPr>
      <w:r w:rsidRPr="00B27227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</w:r>
      <w:r w:rsidR="00B27227" w:rsidRPr="00B27227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ab/>
        <w:t xml:space="preserve">referátum: </w:t>
      </w:r>
      <w:r w:rsidR="00B27227">
        <w:rPr>
          <w:rFonts w:ascii="Garamond" w:eastAsia="Times New Roman" w:hAnsi="Garamond" w:cs="Arial"/>
          <w:bCs/>
          <w:i/>
          <w:color w:val="000000"/>
          <w:sz w:val="24"/>
          <w:szCs w:val="24"/>
          <w:lang w:eastAsia="hu-HU"/>
        </w:rPr>
        <w:t>Debreceni boszorkányperek</w:t>
      </w:r>
    </w:p>
    <w:p w14:paraId="7435A8ED" w14:textId="77777777" w:rsidR="00956E97" w:rsidRPr="00956E97" w:rsidRDefault="00956E97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>14.</w:t>
      </w:r>
      <w:r w:rsidRPr="00956E97"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  <w:tab/>
        <w:t>május 22. Félév értékelése, jegyosztás</w:t>
      </w:r>
      <w:bookmarkStart w:id="1" w:name="_GoBack"/>
      <w:bookmarkEnd w:id="1"/>
    </w:p>
    <w:p w14:paraId="1AB88576" w14:textId="55D9B688" w:rsidR="00956E97" w:rsidRDefault="00956E97" w:rsidP="001D71EE">
      <w:pPr>
        <w:spacing w:after="0" w:line="240" w:lineRule="auto"/>
        <w:rPr>
          <w:rFonts w:ascii="Garamond" w:hAnsi="Garamond"/>
          <w:sz w:val="24"/>
        </w:rPr>
      </w:pPr>
    </w:p>
    <w:p w14:paraId="6F679728" w14:textId="58BB01DB" w:rsidR="001D71EE" w:rsidRPr="00951928" w:rsidRDefault="001D71EE" w:rsidP="00951928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951928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 xml:space="preserve">február 20. Teljesítés feltételeinek ismertetése, témaválasztás. </w:t>
      </w:r>
    </w:p>
    <w:p w14:paraId="309009BF" w14:textId="77777777" w:rsidR="00B43644" w:rsidRPr="00956E97" w:rsidRDefault="00B43644" w:rsidP="001D71EE">
      <w:pPr>
        <w:shd w:val="clear" w:color="auto" w:fill="FFFFFF"/>
        <w:spacing w:after="0" w:line="240" w:lineRule="auto"/>
        <w:ind w:left="709" w:hanging="425"/>
        <w:outlineLvl w:val="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</w:p>
    <w:p w14:paraId="741EC62D" w14:textId="2BB6E4FE" w:rsidR="001D71EE" w:rsidRPr="00951928" w:rsidRDefault="001D71EE" w:rsidP="0095192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951928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 xml:space="preserve">február 27. </w:t>
      </w:r>
      <w:r w:rsidRPr="00951928">
        <w:rPr>
          <w:rFonts w:ascii="Garamond" w:hAnsi="Garamond"/>
          <w:b/>
          <w:sz w:val="24"/>
          <w:szCs w:val="24"/>
        </w:rPr>
        <w:t>A kora újkori magyar történelem középszintű ismeretanyagának átismétlése</w:t>
      </w:r>
    </w:p>
    <w:p w14:paraId="106FE3C8" w14:textId="77777777" w:rsidR="00B43644" w:rsidRDefault="00B43644" w:rsidP="001D71EE">
      <w:pPr>
        <w:spacing w:after="0" w:line="240" w:lineRule="auto"/>
        <w:ind w:left="709" w:hanging="42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</w:p>
    <w:p w14:paraId="5BA594DF" w14:textId="140D19E1" w:rsidR="001D71EE" w:rsidRPr="00B43644" w:rsidRDefault="001D71EE" w:rsidP="00B43644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március 6. A házasság, nemiség a kora újkorban</w:t>
      </w:r>
    </w:p>
    <w:p w14:paraId="03978296" w14:textId="77777777" w:rsidR="001070D8" w:rsidRPr="00956E97" w:rsidRDefault="001070D8" w:rsidP="001070D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>Péter Katalin: Házasság a régi Magyarországon. Bp., 2008.</w:t>
      </w:r>
    </w:p>
    <w:p w14:paraId="66796EDC" w14:textId="77777777" w:rsidR="001070D8" w:rsidRPr="00956E97" w:rsidRDefault="001070D8" w:rsidP="001070D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 xml:space="preserve">Péter Katalin: Szerelem és házasság a Hajnal-határtól keletre. In: Szentmártoni Szabó Géza (szerk.): </w:t>
      </w:r>
      <w:hyperlink r:id="rId9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Ámor, álom és mámor.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 A szerelem a régi magyar irodalomban és a szerelem ezredéves hazai kultúrtörténete. Bp., 2002. 1–24.</w:t>
      </w:r>
    </w:p>
    <w:p w14:paraId="5B9EDADE" w14:textId="77777777" w:rsidR="001070D8" w:rsidRPr="00956E97" w:rsidRDefault="001070D8" w:rsidP="001070D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lastRenderedPageBreak/>
        <w:t>Duchonová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 Diana: Női családi szerepek: mennyasszony, feleség, anya. A női kommunikáció színterei a nemesi családokban. In: Sipos Balázs, </w:t>
      </w: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Krász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 Lilla (szerk.): </w:t>
      </w:r>
      <w:hyperlink r:id="rId10" w:history="1"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>A női kommunikáció kultúrtörténete: tanulmányok</w:t>
        </w:r>
      </w:hyperlink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. Bp., 2019. 47–58.</w:t>
      </w:r>
    </w:p>
    <w:p w14:paraId="783F5488" w14:textId="77777777" w:rsidR="001070D8" w:rsidRPr="00956E97" w:rsidRDefault="001070D8" w:rsidP="001070D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Péter Katalin: </w:t>
      </w:r>
      <w:hyperlink r:id="rId11" w:history="1"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>Az asszony neve. Arisztokrata névhasználat a 16–17. századi Magyarországon</w:t>
        </w:r>
      </w:hyperlink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. Történelmi Szemle (2010) 2. sz. 151–187.</w:t>
      </w:r>
    </w:p>
    <w:p w14:paraId="309AD61A" w14:textId="77777777" w:rsidR="001070D8" w:rsidRPr="00956E97" w:rsidRDefault="001070D8" w:rsidP="001070D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Várkonyi Gábor: Házasság – család és politikum. In: Uo.: Ünnepek és hétköznapok. Művelődés és mentalitás a török kori Magyarországon. Bp., 2009. 141–157.</w:t>
      </w:r>
    </w:p>
    <w:p w14:paraId="3F145E1D" w14:textId="6006026B" w:rsidR="001070D8" w:rsidRPr="00956E97" w:rsidRDefault="001070D8" w:rsidP="001070D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Horváth Ágnes: Főnemesi özvegyasszonyok a 16–17. századi Magyarországon (Elmélet és gyakorlat). In: Fábri Anna, Várkonyi Gábor szerk.: </w:t>
      </w:r>
      <w:hyperlink r:id="rId12" w:history="1"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>A nők világa. Művelődés– és társadalomtörténeti tanulmányok</w:t>
        </w:r>
      </w:hyperlink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Bp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, 2007. 247–268.</w:t>
      </w:r>
    </w:p>
    <w:p w14:paraId="0B6B60FF" w14:textId="77777777" w:rsidR="001070D8" w:rsidRPr="00956E97" w:rsidRDefault="001070D8" w:rsidP="001070D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Várkonyi Gábor: </w:t>
      </w:r>
      <w:hyperlink r:id="rId13" w:history="1"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>Házasság és nyilvánosság a 17. századi Magyarországon – a társadalmi tér vizsgálata</w:t>
        </w:r>
      </w:hyperlink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. Századok 153. (2019) 2. sz. 251–264.</w:t>
      </w:r>
    </w:p>
    <w:p w14:paraId="3174BDAD" w14:textId="77777777" w:rsidR="001070D8" w:rsidRPr="00956E97" w:rsidRDefault="001070D8" w:rsidP="001070D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 xml:space="preserve">*Papp Gábor: </w:t>
      </w:r>
      <w:hyperlink r:id="rId14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Házastársi örök szerelem</w:t>
        </w:r>
      </w:hyperlink>
      <w:r w:rsidRPr="00956E97">
        <w:rPr>
          <w:rFonts w:ascii="Garamond" w:hAnsi="Garamond" w:cs="Times New Roman"/>
          <w:sz w:val="24"/>
          <w:szCs w:val="24"/>
        </w:rPr>
        <w:t>. Nádasdy Tamás és Kanizsai Orsolya levelezése. Korunk 3. (2016/12.) 4–13.</w:t>
      </w:r>
    </w:p>
    <w:p w14:paraId="669D61AC" w14:textId="3EB8FCCB" w:rsidR="001070D8" w:rsidRDefault="001070D8" w:rsidP="001070D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J. </w:t>
      </w: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Újváry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 Zsuzsanna: Polgári házassági szokások és erkölcs a 16–17. századi Magyarországon. </w:t>
      </w:r>
      <w:r w:rsidRPr="00956E97">
        <w:rPr>
          <w:rFonts w:ascii="Garamond" w:hAnsi="Garamond" w:cs="Times New Roman"/>
          <w:sz w:val="24"/>
          <w:szCs w:val="24"/>
        </w:rPr>
        <w:t xml:space="preserve">In: Szentmártoni Szabó Géza (szerk.): </w:t>
      </w:r>
      <w:hyperlink r:id="rId15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Ámor, álom és mámor.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 A szerelem a régi magyar irodalomban és a szerelem ezredéves hazai kultúrtörténete. Bp., 2002. 67–82.</w:t>
      </w:r>
    </w:p>
    <w:p w14:paraId="4878122E" w14:textId="77777777" w:rsidR="001070D8" w:rsidRPr="00956E97" w:rsidRDefault="001070D8" w:rsidP="001070D8">
      <w:pPr>
        <w:spacing w:after="0"/>
        <w:jc w:val="both"/>
        <w:rPr>
          <w:rFonts w:ascii="Garamond" w:hAnsi="Garamond"/>
          <w:sz w:val="24"/>
        </w:rPr>
      </w:pPr>
      <w:r w:rsidRPr="00956E97">
        <w:rPr>
          <w:rFonts w:ascii="Garamond" w:hAnsi="Garamond"/>
          <w:sz w:val="24"/>
        </w:rPr>
        <w:t xml:space="preserve">*Pósán László: A nemiség és testiség szemlélete a középkor és reneszánsz idején. </w:t>
      </w:r>
      <w:r w:rsidRPr="00956E97">
        <w:rPr>
          <w:rFonts w:ascii="Garamond" w:hAnsi="Garamond" w:cs="Times New Roman"/>
          <w:sz w:val="24"/>
          <w:szCs w:val="24"/>
        </w:rPr>
        <w:t xml:space="preserve">In: Szentmártoni Szabó Géza (szerk.): </w:t>
      </w:r>
      <w:hyperlink r:id="rId16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Ámor, álom és mámor.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 Bp., 2002. 25–48.</w:t>
      </w:r>
    </w:p>
    <w:p w14:paraId="415E45B4" w14:textId="77777777" w:rsidR="001070D8" w:rsidRPr="00956E97" w:rsidRDefault="001070D8" w:rsidP="001070D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/>
          <w:sz w:val="24"/>
        </w:rPr>
        <w:t xml:space="preserve">*Mezey Barna: Büntetőjog és szexualitás. Nemi bűncselekmények a feudális büntetőbíráskodásban. </w:t>
      </w:r>
      <w:r w:rsidRPr="00956E97">
        <w:rPr>
          <w:rFonts w:ascii="Garamond" w:hAnsi="Garamond" w:cs="Times New Roman"/>
          <w:sz w:val="24"/>
          <w:szCs w:val="24"/>
        </w:rPr>
        <w:t xml:space="preserve">In: Szentmártoni Szabó Géza (szerk.): </w:t>
      </w:r>
      <w:hyperlink r:id="rId17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Ámor, álom és mámor.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 Bp., 2002. 243–265.</w:t>
      </w:r>
    </w:p>
    <w:p w14:paraId="58A4EB46" w14:textId="77777777" w:rsidR="001070D8" w:rsidRPr="00956E97" w:rsidRDefault="001070D8" w:rsidP="001070D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/>
          <w:sz w:val="24"/>
        </w:rPr>
        <w:t xml:space="preserve">Hegedűs Attila: Erotikus szókincs a régi magyar nyelvben. </w:t>
      </w:r>
      <w:r w:rsidRPr="00956E97">
        <w:rPr>
          <w:rFonts w:ascii="Garamond" w:hAnsi="Garamond" w:cs="Times New Roman"/>
          <w:sz w:val="24"/>
          <w:szCs w:val="24"/>
        </w:rPr>
        <w:t xml:space="preserve">In: Szentmártoni Szabó Géza (szerk.): </w:t>
      </w:r>
      <w:hyperlink r:id="rId18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Ámor, álom és mámor.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 Bp., 2002. 211–216.</w:t>
      </w:r>
    </w:p>
    <w:p w14:paraId="49E2B0F3" w14:textId="77777777" w:rsidR="001070D8" w:rsidRPr="00956E97" w:rsidRDefault="001070D8" w:rsidP="001070D8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/>
          <w:sz w:val="24"/>
        </w:rPr>
        <w:t xml:space="preserve">Németh S. Katalin: A </w:t>
      </w:r>
      <w:proofErr w:type="gramStart"/>
      <w:r w:rsidRPr="00956E97">
        <w:rPr>
          <w:rFonts w:ascii="Garamond" w:hAnsi="Garamond"/>
          <w:sz w:val="24"/>
        </w:rPr>
        <w:t>csók</w:t>
      </w:r>
      <w:proofErr w:type="gramEnd"/>
      <w:r w:rsidRPr="00956E97">
        <w:rPr>
          <w:rFonts w:ascii="Garamond" w:hAnsi="Garamond"/>
          <w:sz w:val="24"/>
        </w:rPr>
        <w:t xml:space="preserve"> mint téma a 16–17. századi magyar költészetben. </w:t>
      </w:r>
      <w:r w:rsidRPr="00956E97">
        <w:rPr>
          <w:rFonts w:ascii="Garamond" w:hAnsi="Garamond" w:cs="Times New Roman"/>
          <w:sz w:val="24"/>
          <w:szCs w:val="24"/>
        </w:rPr>
        <w:t xml:space="preserve">In: Szentmártoni Szabó Géza (szerk.): </w:t>
      </w:r>
      <w:hyperlink r:id="rId19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Ámor, álom és mámor.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 Bp., 2002. 175–190.</w:t>
      </w:r>
    </w:p>
    <w:p w14:paraId="5C71DC3E" w14:textId="77777777" w:rsidR="001D71EE" w:rsidRPr="00956E97" w:rsidRDefault="001D71EE" w:rsidP="001D71EE">
      <w:pPr>
        <w:spacing w:after="0" w:line="240" w:lineRule="auto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</w:p>
    <w:p w14:paraId="7A4D17D5" w14:textId="12AB206B" w:rsidR="001D71EE" w:rsidRPr="00B43644" w:rsidRDefault="001D71EE" w:rsidP="00B43644">
      <w:pPr>
        <w:spacing w:after="0" w:line="240" w:lineRule="auto"/>
        <w:contextualSpacing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március 13. Gyermekvárás, születés, gyermekgondozás</w:t>
      </w:r>
    </w:p>
    <w:p w14:paraId="5CE63ED3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Deáky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 Zita, </w:t>
      </w: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Krász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 Lilla (szerk.): Minden dolgoknak kezdete: a születés kultúrtörténete Magyarországon, 16–20. század. Bp., 2005.</w:t>
      </w:r>
    </w:p>
    <w:p w14:paraId="08051280" w14:textId="77777777" w:rsidR="00B43644" w:rsidRPr="00956E97" w:rsidRDefault="00B43644" w:rsidP="00B4364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956E97">
        <w:rPr>
          <w:rFonts w:ascii="Garamond" w:hAnsi="Garamond" w:cs="Times New Roman"/>
          <w:sz w:val="24"/>
          <w:szCs w:val="24"/>
        </w:rPr>
        <w:t>Tartsákné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Ládonyi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 Emese </w:t>
      </w:r>
      <w:hyperlink r:id="rId20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A kisgyermekkor és az anyaság történeti változásai a 17-18. századi magyar nyelvű forrásokban</w:t>
        </w:r>
      </w:hyperlink>
      <w:r w:rsidRPr="00956E97">
        <w:rPr>
          <w:rFonts w:ascii="Garamond" w:hAnsi="Garamond" w:cs="Times New Roman"/>
          <w:sz w:val="24"/>
          <w:szCs w:val="24"/>
        </w:rPr>
        <w:t>. Doktori disszertáció. Bp., 2021.</w:t>
      </w:r>
    </w:p>
    <w:p w14:paraId="45A376EA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Grynaeus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 Tamás: Szerelmes Orsikám: </w:t>
      </w:r>
      <w:hyperlink r:id="rId21" w:history="1"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 xml:space="preserve">A </w:t>
        </w:r>
        <w:proofErr w:type="spellStart"/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>Nádasdyak</w:t>
        </w:r>
        <w:proofErr w:type="spellEnd"/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 xml:space="preserve"> és Szegedi Kőrös Gáspár levelezése</w:t>
        </w:r>
      </w:hyperlink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. Bp., 1988.</w:t>
      </w:r>
    </w:p>
    <w:p w14:paraId="2B15D49D" w14:textId="77777777" w:rsidR="00B43644" w:rsidRPr="00956E97" w:rsidRDefault="00B43644" w:rsidP="00B4364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>*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Bagi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 Zoltán Péter: </w:t>
      </w:r>
      <w:hyperlink r:id="rId22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Kanizsai Orsolya terhessége és Nádasdy Ferenc születése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Kaleidoscop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 13. (2016) 218–231.</w:t>
      </w:r>
    </w:p>
    <w:p w14:paraId="7F8A4A32" w14:textId="77777777" w:rsidR="00B43644" w:rsidRPr="00956E97" w:rsidRDefault="00B43644" w:rsidP="00B4364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 xml:space="preserve">*Péter Katalin: A gyermek első tíz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esztendeje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. In: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Uő</w:t>
      </w:r>
      <w:proofErr w:type="spellEnd"/>
      <w:r w:rsidRPr="00956E97">
        <w:rPr>
          <w:rFonts w:ascii="Garamond" w:hAnsi="Garamond" w:cs="Times New Roman"/>
          <w:sz w:val="24"/>
          <w:szCs w:val="24"/>
        </w:rPr>
        <w:t>. (szerk.): Gyermek a kora újkori Magyarországon. Bp., 1996. 15–50.</w:t>
      </w:r>
    </w:p>
    <w:p w14:paraId="774D6515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 xml:space="preserve">Péter Katalin: Jobbágygyermekekről a kora újkori Magyarországon. In: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Uő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.: Magánélet a régi Magyarországon. Bp., 2013. 117–136. </w:t>
      </w:r>
    </w:p>
    <w:p w14:paraId="6F2BDFD2" w14:textId="77777777" w:rsidR="00B43644" w:rsidRPr="00956E97" w:rsidRDefault="00B43644" w:rsidP="00B43644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 xml:space="preserve">Bódai Dalma: </w:t>
      </w:r>
      <w:hyperlink r:id="rId23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 xml:space="preserve">Szülői szerepek és gondoskodás. </w:t>
        </w:r>
        <w:proofErr w:type="spellStart"/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Czobor</w:t>
        </w:r>
        <w:proofErr w:type="spellEnd"/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 xml:space="preserve"> </w:t>
        </w:r>
        <w:proofErr w:type="gramStart"/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Erzsébet</w:t>
        </w:r>
        <w:proofErr w:type="gramEnd"/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 xml:space="preserve"> mint anya és mostohaanya</w:t>
        </w:r>
      </w:hyperlink>
      <w:r w:rsidRPr="00956E97">
        <w:rPr>
          <w:rFonts w:ascii="Garamond" w:hAnsi="Garamond" w:cs="Times New Roman"/>
          <w:sz w:val="24"/>
          <w:szCs w:val="24"/>
        </w:rPr>
        <w:t>. In: Erdélyi Gabriella (szerk.): Érzelmek és mostohák. Mozaikcsaládok a régi Magyarországon (1500–1850). Bp., 2019. 91–111.</w:t>
      </w:r>
    </w:p>
    <w:p w14:paraId="4A0771DA" w14:textId="77777777" w:rsidR="00B43644" w:rsidRPr="00956E97" w:rsidRDefault="00B43644" w:rsidP="00B43644">
      <w:pPr>
        <w:spacing w:after="0" w:line="240" w:lineRule="auto"/>
        <w:contextualSpacing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</w:p>
    <w:p w14:paraId="7A984B00" w14:textId="45833140" w:rsidR="001D71EE" w:rsidRDefault="001D71EE" w:rsidP="00B43644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március 20. Nő és politikum: fejedelemasszonyok</w:t>
      </w:r>
    </w:p>
    <w:p w14:paraId="755F4EA6" w14:textId="77777777" w:rsidR="00B43644" w:rsidRPr="00956E97" w:rsidRDefault="00B43644" w:rsidP="00B43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56E97">
        <w:rPr>
          <w:rFonts w:ascii="Garamond" w:hAnsi="Garamond"/>
          <w:sz w:val="24"/>
          <w:szCs w:val="24"/>
        </w:rPr>
        <w:t xml:space="preserve">*Steinmacher Kornélia: </w:t>
      </w:r>
      <w:hyperlink r:id="rId24" w:history="1">
        <w:r w:rsidRPr="00956E97">
          <w:rPr>
            <w:rStyle w:val="Hiperhivatkozs"/>
            <w:rFonts w:ascii="Garamond" w:hAnsi="Garamond"/>
            <w:sz w:val="24"/>
            <w:szCs w:val="24"/>
          </w:rPr>
          <w:t>Az idegenből jött uralkodónő, Jagelló Izabella (1519–1559) alakja a magyar kulturális emlékezetben</w:t>
        </w:r>
      </w:hyperlink>
      <w:r w:rsidRPr="00956E97">
        <w:rPr>
          <w:rFonts w:ascii="Garamond" w:hAnsi="Garamond"/>
          <w:sz w:val="24"/>
          <w:szCs w:val="24"/>
        </w:rPr>
        <w:t xml:space="preserve">. </w:t>
      </w:r>
      <w:proofErr w:type="spellStart"/>
      <w:r w:rsidRPr="00956E97">
        <w:rPr>
          <w:rFonts w:ascii="Garamond" w:hAnsi="Garamond"/>
          <w:sz w:val="24"/>
          <w:szCs w:val="24"/>
        </w:rPr>
        <w:t>Publicationes</w:t>
      </w:r>
      <w:proofErr w:type="spellEnd"/>
      <w:r w:rsidRPr="00956E97">
        <w:rPr>
          <w:rFonts w:ascii="Garamond" w:hAnsi="Garamond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/>
          <w:sz w:val="24"/>
          <w:szCs w:val="24"/>
        </w:rPr>
        <w:t>Universitatis</w:t>
      </w:r>
      <w:proofErr w:type="spellEnd"/>
      <w:r w:rsidRPr="00956E97">
        <w:rPr>
          <w:rFonts w:ascii="Garamond" w:hAnsi="Garamond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/>
          <w:sz w:val="24"/>
          <w:szCs w:val="24"/>
        </w:rPr>
        <w:t>Miskolcinensis</w:t>
      </w:r>
      <w:proofErr w:type="spellEnd"/>
      <w:r w:rsidRPr="00956E97">
        <w:rPr>
          <w:rFonts w:ascii="Garamond" w:hAnsi="Garamond"/>
          <w:sz w:val="24"/>
          <w:szCs w:val="24"/>
        </w:rPr>
        <w:t xml:space="preserve">, </w:t>
      </w:r>
      <w:proofErr w:type="spellStart"/>
      <w:r w:rsidRPr="00956E97">
        <w:rPr>
          <w:rFonts w:ascii="Garamond" w:hAnsi="Garamond"/>
          <w:sz w:val="24"/>
          <w:szCs w:val="24"/>
        </w:rPr>
        <w:t>Sectio</w:t>
      </w:r>
      <w:proofErr w:type="spellEnd"/>
      <w:r w:rsidRPr="00956E97">
        <w:rPr>
          <w:rFonts w:ascii="Garamond" w:hAnsi="Garamond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/>
          <w:sz w:val="24"/>
          <w:szCs w:val="24"/>
        </w:rPr>
        <w:t>Philosophica</w:t>
      </w:r>
      <w:proofErr w:type="spellEnd"/>
      <w:r w:rsidRPr="00956E97">
        <w:rPr>
          <w:rFonts w:ascii="Garamond" w:hAnsi="Garamond"/>
          <w:sz w:val="24"/>
          <w:szCs w:val="24"/>
        </w:rPr>
        <w:t xml:space="preserve"> 19. (2015) 1. sz. 353–368.</w:t>
      </w:r>
    </w:p>
    <w:p w14:paraId="64591FCD" w14:textId="77777777" w:rsidR="00B43644" w:rsidRPr="00956E97" w:rsidRDefault="00B43644" w:rsidP="00B43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hu-HU"/>
        </w:rPr>
      </w:pPr>
      <w:proofErr w:type="spellStart"/>
      <w:r w:rsidRPr="00956E97">
        <w:rPr>
          <w:rFonts w:ascii="Garamond" w:eastAsia="Calibri" w:hAnsi="Garamond" w:cs="Calibri"/>
          <w:sz w:val="24"/>
          <w:szCs w:val="24"/>
          <w:lang w:eastAsia="hu-HU"/>
        </w:rPr>
        <w:t>Oborni</w:t>
      </w:r>
      <w:proofErr w:type="spellEnd"/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 Teréz: </w:t>
      </w:r>
      <w:proofErr w:type="spellStart"/>
      <w:r w:rsidRPr="00956E97">
        <w:rPr>
          <w:rFonts w:ascii="Garamond" w:eastAsia="Calibri" w:hAnsi="Garamond" w:cs="Calibri"/>
          <w:sz w:val="24"/>
          <w:szCs w:val="24"/>
          <w:lang w:eastAsia="hu-HU"/>
        </w:rPr>
        <w:t>Principissa</w:t>
      </w:r>
      <w:proofErr w:type="spellEnd"/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. Fejedelmi feleségek Erdélyben. In: </w:t>
      </w:r>
      <w:proofErr w:type="spellStart"/>
      <w:r w:rsidRPr="00956E97">
        <w:rPr>
          <w:rFonts w:ascii="Garamond" w:eastAsia="Calibri" w:hAnsi="Garamond" w:cs="Calibri"/>
          <w:sz w:val="24"/>
          <w:szCs w:val="24"/>
          <w:lang w:eastAsia="hu-HU"/>
        </w:rPr>
        <w:t>Uő</w:t>
      </w:r>
      <w:proofErr w:type="spellEnd"/>
      <w:r w:rsidRPr="00956E97">
        <w:rPr>
          <w:rFonts w:ascii="Garamond" w:eastAsia="Calibri" w:hAnsi="Garamond" w:cs="Calibri"/>
          <w:sz w:val="24"/>
          <w:szCs w:val="24"/>
          <w:lang w:eastAsia="hu-HU"/>
        </w:rPr>
        <w:t>: Erdély aranykora. Fejedelmek tündérkertje. Bp., 2021. 196–217.</w:t>
      </w:r>
    </w:p>
    <w:p w14:paraId="4A25F215" w14:textId="77777777" w:rsidR="00B43644" w:rsidRPr="00956E97" w:rsidRDefault="00B43644" w:rsidP="00B43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hu-HU"/>
        </w:rPr>
      </w:pPr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Bánki Judit: </w:t>
      </w:r>
      <w:hyperlink r:id="rId25" w:history="1">
        <w:r w:rsidRPr="00956E97">
          <w:rPr>
            <w:rStyle w:val="Hiperhivatkozs"/>
            <w:rFonts w:ascii="Garamond" w:eastAsia="Calibri" w:hAnsi="Garamond" w:cs="Calibri"/>
            <w:sz w:val="24"/>
            <w:szCs w:val="24"/>
            <w:lang w:eastAsia="hu-HU"/>
          </w:rPr>
          <w:t>Brandenburgi Katalin az Erdélyi Fejedelemségben</w:t>
        </w:r>
      </w:hyperlink>
      <w:r w:rsidRPr="00956E97">
        <w:rPr>
          <w:rFonts w:ascii="Garamond" w:eastAsia="Calibri" w:hAnsi="Garamond" w:cs="Calibri"/>
          <w:sz w:val="24"/>
          <w:szCs w:val="24"/>
          <w:lang w:eastAsia="hu-HU"/>
        </w:rPr>
        <w:t>. Történelmi Szemle 36. (1994) 3–4. sz. 311–326.</w:t>
      </w:r>
    </w:p>
    <w:p w14:paraId="2CC4FE13" w14:textId="77777777" w:rsidR="00B43644" w:rsidRPr="00956E97" w:rsidRDefault="00B43644" w:rsidP="00B43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hu-HU"/>
        </w:rPr>
      </w:pPr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*G. </w:t>
      </w:r>
      <w:proofErr w:type="spellStart"/>
      <w:r w:rsidRPr="00956E97">
        <w:rPr>
          <w:rFonts w:ascii="Garamond" w:eastAsia="Calibri" w:hAnsi="Garamond" w:cs="Calibri"/>
          <w:sz w:val="24"/>
          <w:szCs w:val="24"/>
          <w:lang w:eastAsia="hu-HU"/>
        </w:rPr>
        <w:t>Etényi</w:t>
      </w:r>
      <w:proofErr w:type="spellEnd"/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 Nóra: </w:t>
      </w:r>
      <w:hyperlink r:id="rId26" w:history="1">
        <w:r w:rsidRPr="00956E97">
          <w:rPr>
            <w:rStyle w:val="Hiperhivatkozs"/>
            <w:rFonts w:ascii="Garamond" w:eastAsia="Calibri" w:hAnsi="Garamond" w:cs="Calibri"/>
            <w:sz w:val="24"/>
            <w:szCs w:val="24"/>
            <w:lang w:eastAsia="hu-HU"/>
          </w:rPr>
          <w:t>Lorántffy Zsuzsanna politikai és kulturális szerepe hazai és európai tükörben.</w:t>
        </w:r>
      </w:hyperlink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 Ráday Gyűjtemény</w:t>
      </w:r>
    </w:p>
    <w:p w14:paraId="1C53EEB4" w14:textId="77777777" w:rsidR="00B43644" w:rsidRPr="00956E97" w:rsidRDefault="00B43644" w:rsidP="00B43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hu-HU"/>
        </w:rPr>
      </w:pPr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Péter Katalin: Milyenek voltak az erdélyi fejedelemasszonyok? In: </w:t>
      </w:r>
      <w:proofErr w:type="spellStart"/>
      <w:r w:rsidRPr="00956E97">
        <w:rPr>
          <w:rFonts w:ascii="Garamond" w:eastAsia="Calibri" w:hAnsi="Garamond" w:cs="Calibri"/>
          <w:sz w:val="24"/>
          <w:szCs w:val="24"/>
          <w:lang w:eastAsia="hu-HU"/>
        </w:rPr>
        <w:t>Uő</w:t>
      </w:r>
      <w:proofErr w:type="spellEnd"/>
      <w:r w:rsidRPr="00956E97">
        <w:rPr>
          <w:rFonts w:ascii="Garamond" w:eastAsia="Calibri" w:hAnsi="Garamond" w:cs="Calibri"/>
          <w:sz w:val="24"/>
          <w:szCs w:val="24"/>
          <w:lang w:eastAsia="hu-HU"/>
        </w:rPr>
        <w:t>: Magánélet a régi Magyarországon. Bp., 2013. 35–96.</w:t>
      </w:r>
    </w:p>
    <w:p w14:paraId="55053180" w14:textId="77777777" w:rsidR="00B43644" w:rsidRPr="00B43644" w:rsidRDefault="00B43644" w:rsidP="00B43644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14:paraId="3F822C52" w14:textId="4348DFC1" w:rsidR="001D71EE" w:rsidRDefault="001D71EE" w:rsidP="00B43644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március 27. Nő és politikum: arisztokrata asszonyok a közéletben</w:t>
      </w:r>
    </w:p>
    <w:p w14:paraId="32CD467A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Várkonyi Gábor: „Nekem azt kell tennem, amit mások akarnak…” Arisztokrata nők és a közélet a kora újkori Magyarországon. In: Fábri Anna, Várkonyi Gábor szerk.: A nők világa. Művelődés– és társadalomtörténeti tanulmányok. </w:t>
      </w: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Bp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, 2007. 123–138.</w:t>
      </w:r>
    </w:p>
    <w:p w14:paraId="08157B8F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Fischer Viktória: </w:t>
      </w:r>
      <w:hyperlink r:id="rId27" w:history="1"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>Főúri asszonyok a kora újkori társasági életben</w:t>
        </w:r>
      </w:hyperlink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. Újkor.hu </w:t>
      </w:r>
      <w:proofErr w:type="gram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Magyar</w:t>
      </w:r>
      <w:proofErr w:type="gram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 történelem 2020. november 4.</w:t>
      </w:r>
    </w:p>
    <w:p w14:paraId="3B31CA22" w14:textId="77777777" w:rsidR="00B43644" w:rsidRPr="00956E97" w:rsidRDefault="00B43644" w:rsidP="00B43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proofErr w:type="spellStart"/>
      <w:r w:rsidRPr="00956E97">
        <w:rPr>
          <w:rFonts w:ascii="Garamond" w:eastAsia="Calibri" w:hAnsi="Garamond" w:cs="Calibri"/>
          <w:sz w:val="24"/>
          <w:szCs w:val="24"/>
          <w:lang w:eastAsia="hu-HU"/>
        </w:rPr>
        <w:lastRenderedPageBreak/>
        <w:t>Benda</w:t>
      </w:r>
      <w:proofErr w:type="spellEnd"/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 Borbála: Rákóczi Erzsébet, a birtokos és gazdálkodó. </w:t>
      </w: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In: Fábri Anna, Várkonyi Gábor szerk.: A nők világa. Művelődés– és társadalomtörténeti tanulmányok. </w:t>
      </w: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Bp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, 2007. 19–28.</w:t>
      </w:r>
    </w:p>
    <w:p w14:paraId="00244223" w14:textId="77777777" w:rsidR="00B43644" w:rsidRPr="00956E97" w:rsidRDefault="00B43644" w:rsidP="00B43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hu-HU"/>
        </w:rPr>
      </w:pPr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Nagy Antal: Az arisztokrata női udvartartás irányítója: a vénasszony. In: </w:t>
      </w: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Fábri Anna, Várkonyi Gábor szerk.: A nők világa. Művelődés– és társadalomtörténeti tanulmányok. </w:t>
      </w: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Bp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, 2007. 11–18.</w:t>
      </w:r>
    </w:p>
    <w:p w14:paraId="0A09ECA5" w14:textId="77777777" w:rsidR="00B43644" w:rsidRPr="00956E97" w:rsidRDefault="00B43644" w:rsidP="00B43644">
      <w:pPr>
        <w:spacing w:after="0"/>
        <w:jc w:val="both"/>
        <w:rPr>
          <w:rFonts w:ascii="Garamond" w:hAnsi="Garamond"/>
          <w:sz w:val="24"/>
          <w:szCs w:val="24"/>
        </w:rPr>
      </w:pPr>
      <w:r w:rsidRPr="00956E97">
        <w:rPr>
          <w:rFonts w:ascii="Garamond" w:hAnsi="Garamond"/>
          <w:sz w:val="24"/>
          <w:szCs w:val="24"/>
        </w:rPr>
        <w:t>*Lengyel Tünde, Várkonyi Gábor: Báthory Erzsébet. Egy asszony élete. Bp., 2010.</w:t>
      </w:r>
    </w:p>
    <w:p w14:paraId="39C824B3" w14:textId="77777777" w:rsidR="00B43644" w:rsidRPr="00956E97" w:rsidRDefault="00B43644" w:rsidP="00B43644">
      <w:pPr>
        <w:spacing w:after="0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Várkonyi Gábor: </w:t>
      </w:r>
      <w:hyperlink r:id="rId28" w:history="1"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>Báthory Erzsébet</w:t>
        </w:r>
      </w:hyperlink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. Bűnös vagy áldozat? Magyar Történelem Rejtélyei. Bp., 2016.</w:t>
      </w:r>
    </w:p>
    <w:p w14:paraId="65F0D50A" w14:textId="77777777" w:rsidR="00B43644" w:rsidRPr="00956E97" w:rsidRDefault="00B43644" w:rsidP="00B43644">
      <w:pPr>
        <w:spacing w:after="0"/>
        <w:jc w:val="both"/>
        <w:rPr>
          <w:rFonts w:ascii="Garamond" w:hAnsi="Garamond" w:cs="Times New Roman"/>
          <w:sz w:val="28"/>
          <w:szCs w:val="24"/>
          <w:shd w:val="clear" w:color="auto" w:fill="FFFFFF"/>
        </w:rPr>
      </w:pPr>
      <w:proofErr w:type="spellStart"/>
      <w:r w:rsidRPr="00956E97">
        <w:rPr>
          <w:rFonts w:ascii="Garamond" w:hAnsi="Garamond"/>
          <w:sz w:val="24"/>
        </w:rPr>
        <w:t>Berki</w:t>
      </w:r>
      <w:proofErr w:type="spellEnd"/>
      <w:r w:rsidRPr="00956E97">
        <w:rPr>
          <w:rFonts w:ascii="Garamond" w:hAnsi="Garamond"/>
          <w:sz w:val="24"/>
        </w:rPr>
        <w:t xml:space="preserve"> Anna, Szabó Katalin: </w:t>
      </w:r>
      <w:hyperlink r:id="rId29" w:history="1">
        <w:r w:rsidRPr="00956E97">
          <w:rPr>
            <w:rStyle w:val="Hiperhivatkozs"/>
            <w:rFonts w:ascii="Garamond" w:hAnsi="Garamond"/>
            <w:sz w:val="24"/>
          </w:rPr>
          <w:t>Egy történeti pszichológiai esettanulmány – Lorántffy Zsuzsanna és az érzelmi zsarolás</w:t>
        </w:r>
      </w:hyperlink>
      <w:r w:rsidRPr="00956E97">
        <w:rPr>
          <w:rFonts w:ascii="Garamond" w:hAnsi="Garamond"/>
          <w:sz w:val="24"/>
        </w:rPr>
        <w:t>. Szabolcs-Szatmár-Beregi Szemle 56. (2021) 2. sz. 3–18.</w:t>
      </w:r>
    </w:p>
    <w:p w14:paraId="5DBCCA4D" w14:textId="77777777" w:rsidR="00B43644" w:rsidRPr="00B43644" w:rsidRDefault="00B43644" w:rsidP="00B43644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14:paraId="7FEB2039" w14:textId="2EA9C7FC" w:rsidR="001D71EE" w:rsidRDefault="001D71EE" w:rsidP="00B43644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április 3. Nők és honvédelem a várháborúk korában</w:t>
      </w:r>
    </w:p>
    <w:p w14:paraId="46A12E33" w14:textId="77777777" w:rsidR="00B43644" w:rsidRPr="00956E97" w:rsidRDefault="00B43644" w:rsidP="00B43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hu-HU"/>
        </w:rPr>
      </w:pPr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*Papp Júlia: </w:t>
      </w:r>
      <w:hyperlink r:id="rId30" w:history="1">
        <w:r w:rsidRPr="00956E97">
          <w:rPr>
            <w:rStyle w:val="Hiperhivatkozs"/>
            <w:rFonts w:ascii="Garamond" w:eastAsia="Calibri" w:hAnsi="Garamond" w:cs="Calibri"/>
            <w:sz w:val="24"/>
            <w:szCs w:val="24"/>
            <w:lang w:eastAsia="hu-HU"/>
          </w:rPr>
          <w:t>"...A nőket sehol sem látjuk valami vérengző foglalkozásban..." Székely Bertalan Egri nők című festményének történeti forrásai.</w:t>
        </w:r>
      </w:hyperlink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 Művészettörténeti Értesítő 63. (2014) 2. sz. 325–344.</w:t>
      </w:r>
    </w:p>
    <w:p w14:paraId="3076398A" w14:textId="77777777" w:rsidR="00B43644" w:rsidRPr="00956E97" w:rsidRDefault="00B43644" w:rsidP="00B43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hu-HU"/>
        </w:rPr>
      </w:pPr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Papp Júlia: </w:t>
      </w:r>
      <w:hyperlink r:id="rId31" w:history="1">
        <w:proofErr w:type="spellStart"/>
        <w:r w:rsidRPr="00956E97">
          <w:rPr>
            <w:rStyle w:val="Hiperhivatkozs"/>
            <w:rFonts w:ascii="Garamond" w:eastAsia="Calibri" w:hAnsi="Garamond" w:cs="Calibri"/>
            <w:sz w:val="24"/>
            <w:szCs w:val="24"/>
            <w:lang w:eastAsia="hu-HU"/>
          </w:rPr>
          <w:t>Végy</w:t>
        </w:r>
        <w:proofErr w:type="spellEnd"/>
        <w:r w:rsidRPr="00956E97">
          <w:rPr>
            <w:rStyle w:val="Hiperhivatkozs"/>
            <w:rFonts w:ascii="Garamond" w:eastAsia="Calibri" w:hAnsi="Garamond" w:cs="Calibri"/>
            <w:sz w:val="24"/>
            <w:szCs w:val="24"/>
            <w:lang w:eastAsia="hu-HU"/>
          </w:rPr>
          <w:t xml:space="preserve"> társadnak a </w:t>
        </w:r>
        <w:proofErr w:type="spellStart"/>
        <w:r w:rsidRPr="00956E97">
          <w:rPr>
            <w:rStyle w:val="Hiperhivatkozs"/>
            <w:rFonts w:ascii="Garamond" w:eastAsia="Calibri" w:hAnsi="Garamond" w:cs="Calibri"/>
            <w:sz w:val="24"/>
            <w:szCs w:val="24"/>
            <w:lang w:eastAsia="hu-HU"/>
          </w:rPr>
          <w:t>harczba</w:t>
        </w:r>
        <w:proofErr w:type="spellEnd"/>
        <w:r w:rsidRPr="00956E97">
          <w:rPr>
            <w:rStyle w:val="Hiperhivatkozs"/>
            <w:rFonts w:ascii="Garamond" w:eastAsia="Calibri" w:hAnsi="Garamond" w:cs="Calibri"/>
            <w:sz w:val="24"/>
            <w:szCs w:val="24"/>
            <w:lang w:eastAsia="hu-HU"/>
          </w:rPr>
          <w:t>…” A vitéz szigetvári nő(k) a 19. századi képzőművészetben</w:t>
        </w:r>
      </w:hyperlink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. In: In </w:t>
      </w:r>
      <w:proofErr w:type="spellStart"/>
      <w:r w:rsidRPr="00956E97">
        <w:rPr>
          <w:rFonts w:ascii="Garamond" w:eastAsia="Calibri" w:hAnsi="Garamond" w:cs="Calibri"/>
          <w:sz w:val="24"/>
          <w:szCs w:val="24"/>
          <w:lang w:eastAsia="hu-HU"/>
        </w:rPr>
        <w:t>via</w:t>
      </w:r>
      <w:proofErr w:type="spellEnd"/>
      <w:r w:rsidRPr="00956E97">
        <w:rPr>
          <w:rFonts w:ascii="Garamond" w:eastAsia="Calibri" w:hAnsi="Garamond" w:cs="Calibri"/>
          <w:sz w:val="24"/>
          <w:szCs w:val="24"/>
          <w:lang w:eastAsia="hu-HU"/>
        </w:rPr>
        <w:t xml:space="preserve"> </w:t>
      </w:r>
      <w:proofErr w:type="spellStart"/>
      <w:r w:rsidRPr="00956E97">
        <w:rPr>
          <w:rFonts w:ascii="Garamond" w:eastAsia="Calibri" w:hAnsi="Garamond" w:cs="Calibri"/>
          <w:sz w:val="24"/>
          <w:szCs w:val="24"/>
          <w:lang w:eastAsia="hu-HU"/>
        </w:rPr>
        <w:t>eruditionis</w:t>
      </w:r>
      <w:proofErr w:type="spellEnd"/>
      <w:r w:rsidRPr="00956E97">
        <w:rPr>
          <w:rFonts w:ascii="Garamond" w:eastAsia="Calibri" w:hAnsi="Garamond" w:cs="Calibri"/>
          <w:sz w:val="24"/>
          <w:szCs w:val="24"/>
          <w:lang w:eastAsia="hu-HU"/>
        </w:rPr>
        <w:t>. Tanulmányok a 70 éves Imre Mihály tiszteletére. Debrecen, 2016. 384–393.</w:t>
      </w:r>
    </w:p>
    <w:p w14:paraId="428A22E6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956E97">
        <w:rPr>
          <w:rFonts w:ascii="Garamond" w:hAnsi="Garamond"/>
          <w:sz w:val="24"/>
          <w:szCs w:val="24"/>
        </w:rPr>
        <w:t>Bagi</w:t>
      </w:r>
      <w:proofErr w:type="spellEnd"/>
      <w:r w:rsidRPr="00956E97">
        <w:rPr>
          <w:rFonts w:ascii="Garamond" w:hAnsi="Garamond"/>
          <w:sz w:val="24"/>
          <w:szCs w:val="24"/>
        </w:rPr>
        <w:t xml:space="preserve"> Zoltán Péter: </w:t>
      </w:r>
      <w:hyperlink r:id="rId32" w:history="1">
        <w:proofErr w:type="spellStart"/>
        <w:r w:rsidRPr="00956E97">
          <w:rPr>
            <w:rStyle w:val="Hiperhivatkozs"/>
            <w:rFonts w:ascii="Garamond" w:hAnsi="Garamond"/>
            <w:sz w:val="24"/>
            <w:szCs w:val="24"/>
          </w:rPr>
          <w:t>Female</w:t>
        </w:r>
        <w:proofErr w:type="spellEnd"/>
        <w:r w:rsidRPr="00956E97">
          <w:rPr>
            <w:rStyle w:val="Hiperhivatkozs"/>
            <w:rFonts w:ascii="Garamond" w:hAnsi="Garamond"/>
            <w:sz w:val="24"/>
            <w:szCs w:val="24"/>
          </w:rPr>
          <w:t xml:space="preserve"> </w:t>
        </w:r>
        <w:proofErr w:type="spellStart"/>
        <w:r w:rsidRPr="00956E97">
          <w:rPr>
            <w:rStyle w:val="Hiperhivatkozs"/>
            <w:rFonts w:ascii="Garamond" w:hAnsi="Garamond"/>
            <w:sz w:val="24"/>
            <w:szCs w:val="24"/>
          </w:rPr>
          <w:t>roles</w:t>
        </w:r>
        <w:proofErr w:type="spellEnd"/>
        <w:r w:rsidRPr="00956E97">
          <w:rPr>
            <w:rStyle w:val="Hiperhivatkozs"/>
            <w:rFonts w:ascii="Garamond" w:hAnsi="Garamond"/>
            <w:sz w:val="24"/>
            <w:szCs w:val="24"/>
          </w:rPr>
          <w:t xml:space="preserve"> in </w:t>
        </w:r>
        <w:proofErr w:type="spellStart"/>
        <w:r w:rsidRPr="00956E97">
          <w:rPr>
            <w:rStyle w:val="Hiperhivatkozs"/>
            <w:rFonts w:ascii="Garamond" w:hAnsi="Garamond"/>
            <w:sz w:val="24"/>
            <w:szCs w:val="24"/>
          </w:rPr>
          <w:t>the</w:t>
        </w:r>
        <w:proofErr w:type="spellEnd"/>
        <w:r w:rsidRPr="00956E97">
          <w:rPr>
            <w:rStyle w:val="Hiperhivatkozs"/>
            <w:rFonts w:ascii="Garamond" w:hAnsi="Garamond"/>
            <w:sz w:val="24"/>
            <w:szCs w:val="24"/>
          </w:rPr>
          <w:t xml:space="preserve"> </w:t>
        </w:r>
        <w:proofErr w:type="spellStart"/>
        <w:r w:rsidRPr="00956E97">
          <w:rPr>
            <w:rStyle w:val="Hiperhivatkozs"/>
            <w:rFonts w:ascii="Garamond" w:hAnsi="Garamond"/>
            <w:sz w:val="24"/>
            <w:szCs w:val="24"/>
          </w:rPr>
          <w:t>History</w:t>
        </w:r>
        <w:proofErr w:type="spellEnd"/>
        <w:r w:rsidRPr="00956E97">
          <w:rPr>
            <w:rStyle w:val="Hiperhivatkozs"/>
            <w:rFonts w:ascii="Garamond" w:hAnsi="Garamond"/>
            <w:sz w:val="24"/>
            <w:szCs w:val="24"/>
          </w:rPr>
          <w:t xml:space="preserve"> of </w:t>
        </w:r>
        <w:proofErr w:type="spellStart"/>
        <w:r w:rsidRPr="00956E97">
          <w:rPr>
            <w:rStyle w:val="Hiperhivatkozs"/>
            <w:rFonts w:ascii="Garamond" w:hAnsi="Garamond"/>
            <w:sz w:val="24"/>
            <w:szCs w:val="24"/>
          </w:rPr>
          <w:t>the</w:t>
        </w:r>
        <w:proofErr w:type="spellEnd"/>
        <w:r w:rsidRPr="00956E97">
          <w:rPr>
            <w:rStyle w:val="Hiperhivatkozs"/>
            <w:rFonts w:ascii="Garamond" w:hAnsi="Garamond"/>
            <w:sz w:val="24"/>
            <w:szCs w:val="24"/>
          </w:rPr>
          <w:t xml:space="preserve"> Long </w:t>
        </w:r>
        <w:proofErr w:type="spellStart"/>
        <w:r w:rsidRPr="00956E97">
          <w:rPr>
            <w:rStyle w:val="Hiperhivatkozs"/>
            <w:rFonts w:ascii="Garamond" w:hAnsi="Garamond"/>
            <w:sz w:val="24"/>
            <w:szCs w:val="24"/>
          </w:rPr>
          <w:t>Turkish</w:t>
        </w:r>
        <w:proofErr w:type="spellEnd"/>
        <w:r w:rsidRPr="00956E97">
          <w:rPr>
            <w:rStyle w:val="Hiperhivatkozs"/>
            <w:rFonts w:ascii="Garamond" w:hAnsi="Garamond"/>
            <w:sz w:val="24"/>
            <w:szCs w:val="24"/>
          </w:rPr>
          <w:t xml:space="preserve"> </w:t>
        </w:r>
        <w:proofErr w:type="spellStart"/>
        <w:r w:rsidRPr="00956E97">
          <w:rPr>
            <w:rStyle w:val="Hiperhivatkozs"/>
            <w:rFonts w:ascii="Garamond" w:hAnsi="Garamond"/>
            <w:sz w:val="24"/>
            <w:szCs w:val="24"/>
          </w:rPr>
          <w:t>War</w:t>
        </w:r>
        <w:proofErr w:type="spellEnd"/>
      </w:hyperlink>
      <w:r w:rsidRPr="00956E97">
        <w:rPr>
          <w:rFonts w:ascii="Garamond" w:hAnsi="Garamond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/>
          <w:sz w:val="24"/>
          <w:szCs w:val="24"/>
        </w:rPr>
        <w:t>Kritische</w:t>
      </w:r>
      <w:proofErr w:type="spellEnd"/>
      <w:r w:rsidRPr="00956E97">
        <w:rPr>
          <w:rFonts w:ascii="Garamond" w:hAnsi="Garamond"/>
          <w:sz w:val="24"/>
          <w:szCs w:val="24"/>
        </w:rPr>
        <w:t xml:space="preserve"> Zeiten: </w:t>
      </w:r>
      <w:proofErr w:type="spellStart"/>
      <w:r w:rsidRPr="00956E97">
        <w:rPr>
          <w:rFonts w:ascii="Garamond" w:hAnsi="Garamond"/>
          <w:sz w:val="24"/>
          <w:szCs w:val="24"/>
        </w:rPr>
        <w:t>Zeitschrift</w:t>
      </w:r>
      <w:proofErr w:type="spellEnd"/>
      <w:r w:rsidRPr="00956E97">
        <w:rPr>
          <w:rFonts w:ascii="Garamond" w:hAnsi="Garamond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/>
          <w:sz w:val="24"/>
          <w:szCs w:val="24"/>
        </w:rPr>
        <w:t>Fur</w:t>
      </w:r>
      <w:proofErr w:type="spellEnd"/>
      <w:r w:rsidRPr="00956E97">
        <w:rPr>
          <w:rFonts w:ascii="Garamond" w:hAnsi="Garamond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/>
          <w:sz w:val="24"/>
          <w:szCs w:val="24"/>
        </w:rPr>
        <w:t>Humanwissenschaften</w:t>
      </w:r>
      <w:proofErr w:type="spellEnd"/>
      <w:r w:rsidRPr="00956E97">
        <w:rPr>
          <w:rFonts w:ascii="Garamond" w:hAnsi="Garamond"/>
          <w:sz w:val="24"/>
          <w:szCs w:val="24"/>
        </w:rPr>
        <w:t xml:space="preserve"> 7. (2016) 3–4. sz. 76–87.</w:t>
      </w:r>
    </w:p>
    <w:p w14:paraId="4269EA7C" w14:textId="16714F6E" w:rsidR="00B43644" w:rsidRDefault="00B43644" w:rsidP="00B43644">
      <w:pPr>
        <w:spacing w:after="0" w:line="240" w:lineRule="auto"/>
        <w:rPr>
          <w:rFonts w:ascii="Garamond" w:hAnsi="Garamond"/>
          <w:sz w:val="24"/>
          <w:szCs w:val="24"/>
        </w:rPr>
      </w:pPr>
      <w:r w:rsidRPr="00956E97">
        <w:rPr>
          <w:rFonts w:ascii="Garamond" w:hAnsi="Garamond"/>
          <w:sz w:val="24"/>
          <w:szCs w:val="24"/>
        </w:rPr>
        <w:t>*R. Várkonyi Ágnes: Zrínyi Ilona. Európa legbátrabb asszonya. Bp., 2009.</w:t>
      </w:r>
    </w:p>
    <w:p w14:paraId="1400EDE7" w14:textId="77777777" w:rsidR="00B43644" w:rsidRPr="00B43644" w:rsidRDefault="00B43644" w:rsidP="00B43644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14:paraId="7A40341F" w14:textId="74556C03" w:rsidR="001D71EE" w:rsidRDefault="001D71EE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smallCap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 xml:space="preserve">április 10. </w:t>
      </w:r>
      <w:r w:rsidRPr="00B43644">
        <w:rPr>
          <w:rFonts w:ascii="Garamond" w:eastAsia="Times New Roman" w:hAnsi="Garamond" w:cs="Arial"/>
          <w:b/>
          <w:bCs/>
          <w:smallCaps/>
          <w:color w:val="000000"/>
          <w:sz w:val="24"/>
          <w:szCs w:val="24"/>
          <w:lang w:eastAsia="hu-HU"/>
        </w:rPr>
        <w:t>Tavaszi szünet</w:t>
      </w:r>
    </w:p>
    <w:p w14:paraId="0C1DAE8C" w14:textId="77777777" w:rsidR="00B43644" w:rsidRPr="00B43644" w:rsidRDefault="00B43644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14:paraId="0C1C8E90" w14:textId="69BDE349" w:rsidR="001D71EE" w:rsidRDefault="001D71EE" w:rsidP="00B43644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 xml:space="preserve">április 17. A nők művelődéshez való joga, nőnevelés színterei </w:t>
      </w:r>
    </w:p>
    <w:p w14:paraId="7A4AB17F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/>
          <w:color w:val="333333"/>
          <w:sz w:val="24"/>
          <w:szCs w:val="24"/>
        </w:rPr>
      </w:pPr>
      <w:r w:rsidRPr="00956E97">
        <w:rPr>
          <w:rFonts w:ascii="Garamond" w:hAnsi="Garamond"/>
          <w:color w:val="333333"/>
          <w:sz w:val="24"/>
          <w:szCs w:val="24"/>
        </w:rPr>
        <w:t xml:space="preserve">Kéri Katalin: Korai hazai források a nőkről és tanuláshoz való jogukról. In: Orsós Anna, </w:t>
      </w:r>
      <w:proofErr w:type="spellStart"/>
      <w:r w:rsidRPr="00956E97">
        <w:rPr>
          <w:rFonts w:ascii="Garamond" w:hAnsi="Garamond"/>
          <w:color w:val="333333"/>
          <w:sz w:val="24"/>
          <w:szCs w:val="24"/>
        </w:rPr>
        <w:t>Trendl</w:t>
      </w:r>
      <w:proofErr w:type="spellEnd"/>
      <w:r w:rsidRPr="00956E97">
        <w:rPr>
          <w:rFonts w:ascii="Garamond" w:hAnsi="Garamond"/>
          <w:color w:val="333333"/>
          <w:sz w:val="24"/>
          <w:szCs w:val="24"/>
        </w:rPr>
        <w:t xml:space="preserve"> Fanni (szerk.): Útjelzők a 70 esztendős </w:t>
      </w:r>
      <w:proofErr w:type="spellStart"/>
      <w:r w:rsidRPr="00956E97">
        <w:rPr>
          <w:rFonts w:ascii="Garamond" w:hAnsi="Garamond"/>
          <w:color w:val="333333"/>
          <w:sz w:val="24"/>
          <w:szCs w:val="24"/>
        </w:rPr>
        <w:t>Forray</w:t>
      </w:r>
      <w:proofErr w:type="spellEnd"/>
      <w:r w:rsidRPr="00956E97">
        <w:rPr>
          <w:rFonts w:ascii="Garamond" w:hAnsi="Garamond"/>
          <w:color w:val="333333"/>
          <w:sz w:val="24"/>
          <w:szCs w:val="24"/>
        </w:rPr>
        <w:t xml:space="preserve"> Katalin tiszteletére. Pécs, 2012. 154–164.</w:t>
      </w:r>
    </w:p>
    <w:p w14:paraId="1E883CB1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 xml:space="preserve">Kéri Katalin: Női élet, leánynevelés a XVI–XVII. századi Magyarországon. In: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Uő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. (szerk.): Kéri Katalin: </w:t>
      </w:r>
      <w:hyperlink r:id="rId33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Női élet, leánynevelés az újkorban. Válogatott tanulmányok</w:t>
        </w:r>
      </w:hyperlink>
      <w:r w:rsidRPr="00956E97">
        <w:rPr>
          <w:rFonts w:ascii="Garamond" w:hAnsi="Garamond" w:cs="Times New Roman"/>
          <w:sz w:val="24"/>
          <w:szCs w:val="24"/>
        </w:rPr>
        <w:t>. Bp., 2015. 106–136.</w:t>
      </w:r>
    </w:p>
    <w:p w14:paraId="6B8D06F9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956E97">
        <w:rPr>
          <w:rFonts w:ascii="Garamond" w:hAnsi="Garamond" w:cs="Times New Roman"/>
          <w:sz w:val="24"/>
          <w:szCs w:val="24"/>
        </w:rPr>
        <w:t>Pukánszky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 Béla: </w:t>
      </w:r>
      <w:hyperlink r:id="rId34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A nőnevelés története.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 Bp., 2013. (5–7. fejezet)</w:t>
      </w:r>
    </w:p>
    <w:p w14:paraId="1C5172E6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Lengyel Tünde: A kora újkori női műveltség problémái – elvárások, határok és lehetőségek. In: Sipos Balázs, </w:t>
      </w: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Krász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 Lilla (szerk.): </w:t>
      </w:r>
      <w:hyperlink r:id="rId35" w:history="1"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>A női kommunikáció kultúrtörténete: tanulmányok</w:t>
        </w:r>
      </w:hyperlink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. Bp., 2019. 21–33.</w:t>
      </w:r>
    </w:p>
    <w:p w14:paraId="7BB19F84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/>
          <w:color w:val="333333"/>
          <w:sz w:val="24"/>
          <w:szCs w:val="24"/>
        </w:rPr>
      </w:pPr>
      <w:r w:rsidRPr="00956E97">
        <w:rPr>
          <w:rFonts w:ascii="Garamond" w:hAnsi="Garamond"/>
          <w:color w:val="333333"/>
          <w:sz w:val="24"/>
          <w:szCs w:val="24"/>
        </w:rPr>
        <w:t xml:space="preserve">*Péter Katalin: Az olvasó nő eszménye a 17. század elején. In: </w:t>
      </w:r>
      <w:proofErr w:type="spellStart"/>
      <w:r w:rsidRPr="00956E97">
        <w:rPr>
          <w:rFonts w:ascii="Garamond" w:hAnsi="Garamond"/>
          <w:color w:val="333333"/>
          <w:sz w:val="24"/>
          <w:szCs w:val="24"/>
        </w:rPr>
        <w:t>Uő</w:t>
      </w:r>
      <w:proofErr w:type="spellEnd"/>
      <w:r w:rsidRPr="00956E97">
        <w:rPr>
          <w:rFonts w:ascii="Garamond" w:hAnsi="Garamond"/>
          <w:color w:val="333333"/>
          <w:sz w:val="24"/>
          <w:szCs w:val="24"/>
        </w:rPr>
        <w:t>: Magánélet a régi Magyarországon. Bp., 2013. 25–34.</w:t>
      </w:r>
    </w:p>
    <w:p w14:paraId="68419378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/>
          <w:color w:val="333333"/>
          <w:sz w:val="24"/>
          <w:szCs w:val="24"/>
        </w:rPr>
      </w:pPr>
      <w:r w:rsidRPr="00956E97">
        <w:rPr>
          <w:rFonts w:ascii="Garamond" w:hAnsi="Garamond"/>
          <w:color w:val="333333"/>
          <w:sz w:val="24"/>
          <w:szCs w:val="24"/>
        </w:rPr>
        <w:t xml:space="preserve">Monok István: A női könyvtulajdonos, a női olvasó a 16–17. században. In: </w:t>
      </w:r>
      <w:r w:rsidRPr="00956E97">
        <w:rPr>
          <w:rFonts w:ascii="Garamond" w:hAnsi="Garamond" w:cs="Times New Roman"/>
          <w:sz w:val="24"/>
          <w:szCs w:val="24"/>
        </w:rPr>
        <w:t xml:space="preserve">Papp Júlia (szerk.): A zsoltártól a rózsaszín regényig. </w:t>
      </w:r>
      <w:hyperlink r:id="rId36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Fejezetek a magyar női művelődés történetéből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. Bp., 2014. </w:t>
      </w:r>
      <w:r w:rsidRPr="00956E97">
        <w:rPr>
          <w:rFonts w:ascii="Garamond" w:hAnsi="Garamond"/>
          <w:color w:val="333333"/>
          <w:sz w:val="24"/>
          <w:szCs w:val="24"/>
        </w:rPr>
        <w:t>79–94.</w:t>
      </w:r>
    </w:p>
    <w:p w14:paraId="36C36100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Pesti Brigitta: Nők szerepe és jelentősége a 17. századi könyvkiadás mecenatúrájában. In: Sipos Balázs, </w:t>
      </w:r>
      <w:proofErr w:type="spellStart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Krász</w:t>
      </w:r>
      <w:proofErr w:type="spellEnd"/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 xml:space="preserve"> Lilla (szerk.): </w:t>
      </w:r>
      <w:hyperlink r:id="rId37" w:history="1">
        <w:r w:rsidRPr="00956E97">
          <w:rPr>
            <w:rStyle w:val="Hiperhivatkozs"/>
            <w:rFonts w:ascii="Garamond" w:hAnsi="Garamond" w:cs="Times New Roman"/>
            <w:sz w:val="24"/>
            <w:szCs w:val="24"/>
            <w:shd w:val="clear" w:color="auto" w:fill="FFFFFF"/>
          </w:rPr>
          <w:t>A női kommunikáció kultúrtörténete: tanulmányok</w:t>
        </w:r>
      </w:hyperlink>
      <w:r w:rsidRPr="00956E97">
        <w:rPr>
          <w:rFonts w:ascii="Garamond" w:hAnsi="Garamond" w:cs="Times New Roman"/>
          <w:sz w:val="24"/>
          <w:szCs w:val="24"/>
          <w:shd w:val="clear" w:color="auto" w:fill="FFFFFF"/>
        </w:rPr>
        <w:t>. Bp., 2019. 138–155.</w:t>
      </w:r>
    </w:p>
    <w:p w14:paraId="006D00E4" w14:textId="77777777" w:rsidR="00B43644" w:rsidRPr="00956E97" w:rsidRDefault="00B43644" w:rsidP="00B43644">
      <w:pPr>
        <w:spacing w:after="0" w:line="240" w:lineRule="auto"/>
        <w:jc w:val="both"/>
        <w:rPr>
          <w:rFonts w:ascii="Garamond" w:hAnsi="Garamond"/>
          <w:color w:val="333333"/>
          <w:sz w:val="24"/>
          <w:szCs w:val="24"/>
        </w:rPr>
      </w:pPr>
      <w:r w:rsidRPr="00956E97">
        <w:rPr>
          <w:rFonts w:ascii="Garamond" w:hAnsi="Garamond"/>
          <w:color w:val="333333"/>
          <w:sz w:val="24"/>
          <w:szCs w:val="24"/>
        </w:rPr>
        <w:t xml:space="preserve">V. László Zsófia: Nőoktatás és könyves műveltség a 17–18. században. In: </w:t>
      </w:r>
      <w:r w:rsidRPr="00956E97">
        <w:rPr>
          <w:rFonts w:ascii="Garamond" w:hAnsi="Garamond" w:cs="Times New Roman"/>
          <w:sz w:val="24"/>
          <w:szCs w:val="24"/>
        </w:rPr>
        <w:t xml:space="preserve">Papp Júlia (szerk.): A zsoltártól a rózsaszín regényig. </w:t>
      </w:r>
      <w:hyperlink r:id="rId38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Fejezetek a magyar női művelődés történetéből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. Bp., 2014. </w:t>
      </w:r>
      <w:r w:rsidRPr="00956E97">
        <w:rPr>
          <w:rFonts w:ascii="Garamond" w:hAnsi="Garamond"/>
          <w:color w:val="333333"/>
          <w:sz w:val="24"/>
          <w:szCs w:val="24"/>
        </w:rPr>
        <w:t>95–126.</w:t>
      </w:r>
    </w:p>
    <w:p w14:paraId="34C54ABA" w14:textId="77777777" w:rsidR="00B43644" w:rsidRPr="00B43644" w:rsidRDefault="00B43644" w:rsidP="00B43644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14:paraId="3E95E32F" w14:textId="0FD087EE" w:rsidR="001D71EE" w:rsidRDefault="001D71EE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április 24. Az apácaélet keretei, kulturális jelentősége</w:t>
      </w:r>
    </w:p>
    <w:p w14:paraId="15FD527E" w14:textId="77777777" w:rsidR="00B43644" w:rsidRPr="00956E97" w:rsidRDefault="00B43644" w:rsidP="00B4364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>Horn Ildikó: Apácaélet a 17. században. In: Szabolcs Ottó szerk.: Politikai portrék, jogalkotások, intézmények a 17–19. századból. (A történelemtanári továbbképzés kiskönyvtára 4.) Bp., 1995. 67–77.</w:t>
      </w:r>
    </w:p>
    <w:p w14:paraId="32527641" w14:textId="77777777" w:rsidR="00B43644" w:rsidRPr="00956E97" w:rsidRDefault="00B43644" w:rsidP="00B4364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 xml:space="preserve">*Horn Ildikó: </w:t>
      </w:r>
      <w:hyperlink r:id="rId39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Csáky Anna Franciska és a pozsonyi klarisszák</w:t>
        </w:r>
      </w:hyperlink>
      <w:r w:rsidRPr="00956E97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Aetas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 1992/3. 28–43.</w:t>
      </w:r>
    </w:p>
    <w:p w14:paraId="208F6439" w14:textId="77777777" w:rsidR="00B43644" w:rsidRPr="00956E97" w:rsidRDefault="00B43644" w:rsidP="00B4364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 xml:space="preserve">Schwarcz Katalin: "Mert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ihon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jönn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 w:cs="Times New Roman"/>
          <w:sz w:val="24"/>
          <w:szCs w:val="24"/>
        </w:rPr>
        <w:t>Assonyotok</w:t>
      </w:r>
      <w:proofErr w:type="spellEnd"/>
      <w:r w:rsidRPr="00956E97">
        <w:rPr>
          <w:rFonts w:ascii="Garamond" w:hAnsi="Garamond" w:cs="Times New Roman"/>
          <w:sz w:val="24"/>
          <w:szCs w:val="24"/>
        </w:rPr>
        <w:t xml:space="preserve"> és kezében új szoknyák": források a Klarissza Rend magyarországi történetéből. Bp., 2003.</w:t>
      </w:r>
    </w:p>
    <w:p w14:paraId="3804928F" w14:textId="77777777" w:rsidR="00B43644" w:rsidRPr="00956E97" w:rsidRDefault="00B43644" w:rsidP="00B4364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56E97">
        <w:rPr>
          <w:rFonts w:ascii="Garamond" w:hAnsi="Garamond" w:cs="Times New Roman"/>
          <w:sz w:val="24"/>
          <w:szCs w:val="24"/>
        </w:rPr>
        <w:t xml:space="preserve">Védelmező, erős pajzs – A vallásos női műveltség a 15–18. században. In: Papp Júlia (szerk.): A zsoltártól a rózsaszín regényig. </w:t>
      </w:r>
      <w:hyperlink r:id="rId40" w:history="1">
        <w:r w:rsidRPr="00956E97">
          <w:rPr>
            <w:rStyle w:val="Hiperhivatkozs"/>
            <w:rFonts w:ascii="Garamond" w:hAnsi="Garamond" w:cs="Times New Roman"/>
            <w:sz w:val="24"/>
            <w:szCs w:val="24"/>
          </w:rPr>
          <w:t>Fejezetek a magyar női művelődés történetéből</w:t>
        </w:r>
      </w:hyperlink>
      <w:r w:rsidRPr="00956E97">
        <w:rPr>
          <w:rFonts w:ascii="Garamond" w:hAnsi="Garamond" w:cs="Times New Roman"/>
          <w:sz w:val="24"/>
          <w:szCs w:val="24"/>
        </w:rPr>
        <w:t>. Bp., 2014. 231–241.</w:t>
      </w:r>
    </w:p>
    <w:p w14:paraId="4DFB7E71" w14:textId="77777777" w:rsidR="00B43644" w:rsidRPr="00B43644" w:rsidRDefault="00B43644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14:paraId="173956BF" w14:textId="442E8BBE" w:rsidR="001D71EE" w:rsidRDefault="001D71EE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május 1. Az óra elmarad – beadandó határideje ezen a héten vasárnap</w:t>
      </w:r>
    </w:p>
    <w:p w14:paraId="48B3D7EE" w14:textId="77777777" w:rsidR="00B43644" w:rsidRPr="00B43644" w:rsidRDefault="00B43644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14:paraId="0DC19A9B" w14:textId="366FB27C" w:rsidR="001D71EE" w:rsidRDefault="001D71EE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május 8. Női szerepvállalás a reformáció terjesztésében Magyarországon</w:t>
      </w:r>
    </w:p>
    <w:p w14:paraId="2F32CF1D" w14:textId="77777777" w:rsidR="00B43644" w:rsidRPr="00956E97" w:rsidRDefault="00B43644" w:rsidP="00B43644">
      <w:pPr>
        <w:spacing w:after="0"/>
        <w:jc w:val="both"/>
        <w:rPr>
          <w:rFonts w:ascii="Garamond" w:hAnsi="Garamond"/>
          <w:color w:val="333333"/>
          <w:sz w:val="24"/>
          <w:szCs w:val="24"/>
        </w:rPr>
      </w:pPr>
      <w:r w:rsidRPr="00956E97">
        <w:rPr>
          <w:rFonts w:ascii="Garamond" w:hAnsi="Garamond"/>
          <w:color w:val="333333"/>
          <w:sz w:val="24"/>
          <w:szCs w:val="24"/>
        </w:rPr>
        <w:t xml:space="preserve">*Gaál Izabella: </w:t>
      </w:r>
      <w:hyperlink r:id="rId41" w:history="1">
        <w:r w:rsidRPr="00956E97">
          <w:rPr>
            <w:rStyle w:val="Hiperhivatkozs"/>
            <w:rFonts w:ascii="Garamond" w:hAnsi="Garamond"/>
            <w:sz w:val="24"/>
            <w:szCs w:val="24"/>
          </w:rPr>
          <w:t>A nők szerepe a reformáció terjesztésében Magyarországon, különös tekintettel Debrecen városára.</w:t>
        </w:r>
      </w:hyperlink>
      <w:r w:rsidRPr="00956E97">
        <w:rPr>
          <w:rFonts w:ascii="Garamond" w:hAnsi="Garamond"/>
          <w:color w:val="333333"/>
          <w:sz w:val="24"/>
          <w:szCs w:val="24"/>
        </w:rPr>
        <w:t xml:space="preserve"> In: A nők jelenléte és szerepe a magyar protestáns szellemiségben. Bp., 2019. 21–32.</w:t>
      </w:r>
    </w:p>
    <w:p w14:paraId="4B4044DB" w14:textId="77777777" w:rsidR="00B43644" w:rsidRPr="00956E97" w:rsidRDefault="00B43644" w:rsidP="00B43644">
      <w:pPr>
        <w:spacing w:after="0"/>
        <w:jc w:val="both"/>
        <w:rPr>
          <w:rFonts w:ascii="Garamond" w:hAnsi="Garamond"/>
          <w:color w:val="333333"/>
          <w:sz w:val="24"/>
          <w:szCs w:val="24"/>
        </w:rPr>
      </w:pPr>
      <w:r w:rsidRPr="00956E97">
        <w:rPr>
          <w:rFonts w:ascii="Garamond" w:hAnsi="Garamond"/>
          <w:color w:val="333333"/>
          <w:sz w:val="24"/>
          <w:szCs w:val="24"/>
        </w:rPr>
        <w:t xml:space="preserve">Balogh Judit: </w:t>
      </w:r>
      <w:hyperlink r:id="rId42" w:history="1">
        <w:r w:rsidRPr="00956E97">
          <w:rPr>
            <w:rStyle w:val="Hiperhivatkozs"/>
            <w:rFonts w:ascii="Garamond" w:hAnsi="Garamond"/>
            <w:sz w:val="24"/>
            <w:szCs w:val="24"/>
          </w:rPr>
          <w:t>Női szerepkonstrukciók a magyar reformáció korában</w:t>
        </w:r>
      </w:hyperlink>
      <w:r w:rsidRPr="00956E97">
        <w:rPr>
          <w:rFonts w:ascii="Garamond" w:hAnsi="Garamond"/>
          <w:color w:val="333333"/>
          <w:sz w:val="24"/>
          <w:szCs w:val="24"/>
        </w:rPr>
        <w:t xml:space="preserve">. ACTA </w:t>
      </w:r>
      <w:proofErr w:type="spellStart"/>
      <w:r w:rsidRPr="00956E97">
        <w:rPr>
          <w:rFonts w:ascii="Garamond" w:hAnsi="Garamond"/>
          <w:color w:val="333333"/>
          <w:sz w:val="24"/>
          <w:szCs w:val="24"/>
        </w:rPr>
        <w:t>Universitatis</w:t>
      </w:r>
      <w:proofErr w:type="spellEnd"/>
      <w:r w:rsidRPr="00956E97">
        <w:rPr>
          <w:rFonts w:ascii="Garamond" w:hAnsi="Garamond"/>
          <w:color w:val="333333"/>
          <w:sz w:val="24"/>
          <w:szCs w:val="24"/>
        </w:rPr>
        <w:t xml:space="preserve">, </w:t>
      </w:r>
      <w:proofErr w:type="spellStart"/>
      <w:r w:rsidRPr="00956E97">
        <w:rPr>
          <w:rFonts w:ascii="Garamond" w:hAnsi="Garamond"/>
          <w:color w:val="333333"/>
          <w:sz w:val="24"/>
          <w:szCs w:val="24"/>
        </w:rPr>
        <w:t>Sectio</w:t>
      </w:r>
      <w:proofErr w:type="spellEnd"/>
      <w:r w:rsidRPr="00956E97">
        <w:rPr>
          <w:rFonts w:ascii="Garamond" w:hAnsi="Garamond"/>
          <w:color w:val="333333"/>
          <w:sz w:val="24"/>
          <w:szCs w:val="24"/>
        </w:rPr>
        <w:t xml:space="preserve"> </w:t>
      </w:r>
      <w:proofErr w:type="spellStart"/>
      <w:r w:rsidRPr="00956E97">
        <w:rPr>
          <w:rFonts w:ascii="Garamond" w:hAnsi="Garamond"/>
          <w:color w:val="333333"/>
          <w:sz w:val="24"/>
          <w:szCs w:val="24"/>
        </w:rPr>
        <w:t>Historiae</w:t>
      </w:r>
      <w:proofErr w:type="spellEnd"/>
      <w:r w:rsidRPr="00956E97">
        <w:rPr>
          <w:rFonts w:ascii="Garamond" w:hAnsi="Garamond"/>
          <w:color w:val="333333"/>
          <w:sz w:val="24"/>
          <w:szCs w:val="24"/>
        </w:rPr>
        <w:t>, 46. 23–37.</w:t>
      </w:r>
    </w:p>
    <w:p w14:paraId="7B9E5DAC" w14:textId="77777777" w:rsidR="00B43644" w:rsidRPr="00956E97" w:rsidRDefault="00B43644" w:rsidP="00B43644">
      <w:pPr>
        <w:spacing w:after="0"/>
        <w:jc w:val="both"/>
        <w:rPr>
          <w:rFonts w:ascii="Garamond" w:hAnsi="Garamond"/>
          <w:color w:val="333333"/>
          <w:sz w:val="24"/>
          <w:szCs w:val="24"/>
        </w:rPr>
      </w:pPr>
      <w:proofErr w:type="spellStart"/>
      <w:r w:rsidRPr="00956E97">
        <w:rPr>
          <w:rFonts w:ascii="Garamond" w:hAnsi="Garamond"/>
          <w:color w:val="333333"/>
          <w:sz w:val="24"/>
          <w:szCs w:val="24"/>
        </w:rPr>
        <w:t>Rüsz</w:t>
      </w:r>
      <w:proofErr w:type="spellEnd"/>
      <w:r w:rsidRPr="00956E97">
        <w:rPr>
          <w:rFonts w:ascii="Garamond" w:hAnsi="Garamond"/>
          <w:color w:val="333333"/>
          <w:sz w:val="24"/>
          <w:szCs w:val="24"/>
        </w:rPr>
        <w:t xml:space="preserve">-Fogarasi Enikő: </w:t>
      </w:r>
      <w:hyperlink r:id="rId43" w:history="1">
        <w:r w:rsidRPr="00956E97">
          <w:rPr>
            <w:rStyle w:val="Hiperhivatkozs"/>
            <w:rFonts w:ascii="Garamond" w:hAnsi="Garamond"/>
            <w:sz w:val="24"/>
            <w:szCs w:val="24"/>
          </w:rPr>
          <w:t>A lelkész feleség/papné: egy új szerepkör a kora újkori nők számára.</w:t>
        </w:r>
      </w:hyperlink>
      <w:r w:rsidRPr="00956E97">
        <w:rPr>
          <w:rFonts w:ascii="Garamond" w:hAnsi="Garamond"/>
          <w:color w:val="333333"/>
          <w:sz w:val="24"/>
          <w:szCs w:val="24"/>
        </w:rPr>
        <w:t xml:space="preserve"> Művészet és mesterség Tisztelgő kötet R. Várkonyi Ágnes emlékére. Bp., 2016. 323–332.</w:t>
      </w:r>
    </w:p>
    <w:p w14:paraId="761EFD89" w14:textId="77777777" w:rsidR="00B43644" w:rsidRPr="00B43644" w:rsidRDefault="00B43644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14:paraId="5754EF25" w14:textId="1DF15D58" w:rsidR="001D71EE" w:rsidRDefault="001D71EE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május 15. Gyógyítás, boszorkányvádak</w:t>
      </w:r>
    </w:p>
    <w:p w14:paraId="59189599" w14:textId="77777777" w:rsidR="00B43644" w:rsidRPr="00956E97" w:rsidRDefault="00B43644" w:rsidP="00B43644">
      <w:pPr>
        <w:widowControl w:val="0"/>
        <w:suppressAutoHyphens/>
        <w:spacing w:after="0" w:line="240" w:lineRule="auto"/>
        <w:jc w:val="both"/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</w:pPr>
      <w:r w:rsidRPr="00956E97"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  <w:t>Kristóf Ildikó: Boszorkányüldözés a kora újkori Magyarországon: kutatástörténet, eredmények, teendők – 2013-ban. In: Klaniczay Gábor, Pócs Éva (szerk.): Boszorkányok, varázslók és démonok Közép-Kelet-Európában, Vallástudományi tanulmányok Közép-Kelet-Európából 1., Bp., 2014. 17–62.</w:t>
      </w:r>
    </w:p>
    <w:p w14:paraId="1F2FE14E" w14:textId="77777777" w:rsidR="00B43644" w:rsidRPr="00956E97" w:rsidRDefault="00B43644" w:rsidP="00B43644">
      <w:pPr>
        <w:widowControl w:val="0"/>
        <w:suppressAutoHyphens/>
        <w:spacing w:after="0" w:line="240" w:lineRule="auto"/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</w:pPr>
      <w:r w:rsidRPr="00956E97"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  <w:t xml:space="preserve">*Klaniczay Gábor: </w:t>
      </w:r>
      <w:r w:rsidRPr="00956E97"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  <w:fldChar w:fldCharType="begin"/>
      </w:r>
      <w:r w:rsidRPr="00956E97"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  <w:instrText xml:space="preserve"> HYPERLINK "https://www.academia.edu/10215797/Gy%C3%B3gy%C3%ADt%C3%B3k_a_magyarorsz%C3%A1gi_boszork%C3%A1nyperekben" </w:instrText>
      </w:r>
      <w:r w:rsidRPr="00956E97"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  <w:fldChar w:fldCharType="separate"/>
      </w:r>
      <w:r w:rsidRPr="00956E97">
        <w:rPr>
          <w:rStyle w:val="Hiperhivatkozs"/>
          <w:rFonts w:ascii="Garamond" w:hAnsi="Garamond"/>
          <w:bCs/>
          <w:sz w:val="24"/>
          <w:szCs w:val="24"/>
          <w:lang w:val="cs-CZ" w:eastAsia="x-none" w:bidi="x-none"/>
        </w:rPr>
        <w:t>Gyógyítók a magyarországi boszorkányperekben</w:t>
      </w:r>
      <w:r w:rsidRPr="00956E97"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  <w:fldChar w:fldCharType="end"/>
      </w:r>
      <w:r w:rsidRPr="00956E97"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  <w:t xml:space="preserve">. In: Uő.  és Pócs Éva (szerk.): </w:t>
      </w:r>
      <w:r w:rsidRPr="00956E97">
        <w:rPr>
          <w:rStyle w:val="oldal"/>
          <w:rFonts w:ascii="Garamond" w:hAnsi="Garamond"/>
          <w:bCs/>
          <w:iCs/>
          <w:sz w:val="24"/>
          <w:szCs w:val="24"/>
          <w:lang w:val="cs-CZ" w:eastAsia="x-none" w:bidi="x-none"/>
        </w:rPr>
        <w:t xml:space="preserve">Boszorkányok, varázslók és démonok Közép-Kelet-Európában. Bp., 2014. </w:t>
      </w:r>
      <w:r w:rsidRPr="00956E97">
        <w:rPr>
          <w:rStyle w:val="oldal"/>
          <w:rFonts w:ascii="Garamond" w:hAnsi="Garamond"/>
          <w:bCs/>
          <w:sz w:val="24"/>
          <w:szCs w:val="24"/>
          <w:lang w:val="cs-CZ" w:eastAsia="x-none" w:bidi="x-none"/>
        </w:rPr>
        <w:t>263–305.</w:t>
      </w:r>
    </w:p>
    <w:p w14:paraId="0AE33532" w14:textId="77777777" w:rsidR="00B43644" w:rsidRPr="00956E97" w:rsidRDefault="00B43644" w:rsidP="00B43644">
      <w:pPr>
        <w:widowControl w:val="0"/>
        <w:suppressAutoHyphens/>
        <w:spacing w:after="0" w:line="240" w:lineRule="auto"/>
        <w:rPr>
          <w:rFonts w:ascii="Garamond" w:hAnsi="Garamond"/>
          <w:bCs/>
          <w:sz w:val="24"/>
          <w:szCs w:val="24"/>
          <w:lang w:val="cs-CZ"/>
        </w:rPr>
      </w:pPr>
      <w:r w:rsidRPr="00956E97">
        <w:rPr>
          <w:rFonts w:ascii="Garamond" w:hAnsi="Garamond"/>
          <w:bCs/>
          <w:sz w:val="24"/>
          <w:szCs w:val="24"/>
          <w:lang w:val="cs-CZ"/>
        </w:rPr>
        <w:t xml:space="preserve">*Tóth G. Péter: </w:t>
      </w:r>
      <w:r w:rsidRPr="00956E97">
        <w:rPr>
          <w:rFonts w:ascii="Garamond" w:hAnsi="Garamond"/>
          <w:bCs/>
          <w:sz w:val="24"/>
          <w:szCs w:val="24"/>
          <w:lang w:val="cs-CZ"/>
        </w:rPr>
        <w:fldChar w:fldCharType="begin"/>
      </w:r>
      <w:r w:rsidRPr="00956E97">
        <w:rPr>
          <w:rFonts w:ascii="Garamond" w:hAnsi="Garamond"/>
          <w:bCs/>
          <w:sz w:val="24"/>
          <w:szCs w:val="24"/>
          <w:lang w:val="cs-CZ"/>
        </w:rPr>
        <w:instrText xml:space="preserve"> HYPERLINK "https://library.hungaricana.hu/hu/view/ORSZ_NEPR_Tabula_1999_1/?pg=4&amp;layout=s" </w:instrText>
      </w:r>
      <w:r w:rsidRPr="00956E97">
        <w:rPr>
          <w:rFonts w:ascii="Garamond" w:hAnsi="Garamond"/>
          <w:bCs/>
          <w:sz w:val="24"/>
          <w:szCs w:val="24"/>
          <w:lang w:val="cs-CZ"/>
        </w:rPr>
        <w:fldChar w:fldCharType="separate"/>
      </w:r>
      <w:r w:rsidRPr="00956E97">
        <w:rPr>
          <w:rStyle w:val="Hiperhivatkozs"/>
          <w:rFonts w:ascii="Garamond" w:hAnsi="Garamond"/>
          <w:bCs/>
          <w:sz w:val="24"/>
          <w:szCs w:val="24"/>
          <w:lang w:val="cs-CZ"/>
        </w:rPr>
        <w:t>Szexháború? Avagy férfiak és nők konfliktusa a magyarországi boszorkányperekben</w:t>
      </w:r>
      <w:r w:rsidRPr="00956E97">
        <w:rPr>
          <w:rFonts w:ascii="Garamond" w:hAnsi="Garamond"/>
          <w:bCs/>
          <w:sz w:val="24"/>
          <w:szCs w:val="24"/>
          <w:lang w:val="cs-CZ"/>
        </w:rPr>
        <w:fldChar w:fldCharType="end"/>
      </w:r>
      <w:r w:rsidRPr="00956E97">
        <w:rPr>
          <w:rFonts w:ascii="Garamond" w:hAnsi="Garamond"/>
          <w:bCs/>
          <w:sz w:val="24"/>
          <w:szCs w:val="24"/>
          <w:lang w:val="cs-CZ"/>
        </w:rPr>
        <w:t>. Tabula (Néprajzi Közlemények) Bp., 1999. 1. sz. 3–24.</w:t>
      </w:r>
    </w:p>
    <w:p w14:paraId="497C7A0F" w14:textId="77777777" w:rsidR="00B43644" w:rsidRPr="00956E97" w:rsidRDefault="00B43644" w:rsidP="00B43644">
      <w:pPr>
        <w:spacing w:after="0"/>
        <w:jc w:val="both"/>
        <w:rPr>
          <w:rFonts w:ascii="Garamond" w:hAnsi="Garamond"/>
          <w:color w:val="333333"/>
          <w:sz w:val="24"/>
          <w:szCs w:val="21"/>
        </w:rPr>
      </w:pPr>
      <w:proofErr w:type="spellStart"/>
      <w:r w:rsidRPr="00956E97">
        <w:rPr>
          <w:rFonts w:ascii="Garamond" w:hAnsi="Garamond"/>
          <w:color w:val="333333"/>
          <w:sz w:val="24"/>
          <w:szCs w:val="21"/>
        </w:rPr>
        <w:t>Komáromy</w:t>
      </w:r>
      <w:proofErr w:type="spellEnd"/>
      <w:r w:rsidRPr="00956E97">
        <w:rPr>
          <w:rFonts w:ascii="Garamond" w:hAnsi="Garamond"/>
          <w:color w:val="333333"/>
          <w:sz w:val="24"/>
          <w:szCs w:val="21"/>
        </w:rPr>
        <w:t xml:space="preserve"> Andor: </w:t>
      </w:r>
      <w:hyperlink r:id="rId44" w:history="1">
        <w:r w:rsidRPr="00956E97">
          <w:rPr>
            <w:rStyle w:val="Hiperhivatkozs"/>
            <w:rFonts w:ascii="Garamond" w:hAnsi="Garamond"/>
            <w:sz w:val="24"/>
            <w:szCs w:val="21"/>
          </w:rPr>
          <w:t>Magyarországi boszorkányperek oklevéltára</w:t>
        </w:r>
      </w:hyperlink>
      <w:r w:rsidRPr="00956E97">
        <w:rPr>
          <w:rFonts w:ascii="Garamond" w:hAnsi="Garamond"/>
          <w:color w:val="333333"/>
          <w:sz w:val="24"/>
          <w:szCs w:val="21"/>
        </w:rPr>
        <w:t>. Bp., 1910.</w:t>
      </w:r>
    </w:p>
    <w:p w14:paraId="47636272" w14:textId="77777777" w:rsidR="00B43644" w:rsidRPr="00956E97" w:rsidRDefault="00B43644" w:rsidP="00B43644">
      <w:pPr>
        <w:spacing w:after="0"/>
        <w:jc w:val="both"/>
        <w:rPr>
          <w:rFonts w:ascii="Garamond" w:hAnsi="Garamond"/>
          <w:color w:val="333333"/>
          <w:sz w:val="24"/>
          <w:szCs w:val="21"/>
        </w:rPr>
      </w:pPr>
      <w:proofErr w:type="spellStart"/>
      <w:r w:rsidRPr="00956E97">
        <w:rPr>
          <w:rFonts w:ascii="Garamond" w:hAnsi="Garamond"/>
          <w:color w:val="333333"/>
          <w:sz w:val="24"/>
          <w:szCs w:val="21"/>
        </w:rPr>
        <w:t>Schram</w:t>
      </w:r>
      <w:proofErr w:type="spellEnd"/>
      <w:r w:rsidRPr="00956E97">
        <w:rPr>
          <w:rFonts w:ascii="Garamond" w:hAnsi="Garamond"/>
          <w:color w:val="333333"/>
          <w:sz w:val="24"/>
          <w:szCs w:val="21"/>
        </w:rPr>
        <w:t xml:space="preserve"> Ferenc (szerk.): Magyarországi boszorkányperek I–III. Bp., 1982.</w:t>
      </w:r>
    </w:p>
    <w:p w14:paraId="4AC496D1" w14:textId="77777777" w:rsidR="00B43644" w:rsidRPr="00956E97" w:rsidRDefault="00B43644" w:rsidP="00B43644">
      <w:pPr>
        <w:spacing w:after="0"/>
        <w:jc w:val="both"/>
        <w:rPr>
          <w:rFonts w:ascii="Garamond" w:hAnsi="Garamond"/>
          <w:color w:val="333333"/>
          <w:sz w:val="24"/>
          <w:szCs w:val="21"/>
        </w:rPr>
      </w:pPr>
      <w:r w:rsidRPr="00956E97">
        <w:rPr>
          <w:rFonts w:ascii="Garamond" w:hAnsi="Garamond"/>
          <w:color w:val="333333"/>
          <w:sz w:val="24"/>
          <w:szCs w:val="21"/>
        </w:rPr>
        <w:t>Bessenyei József (szerk.): A magyarországi boszorkányság forrásai I–V. Bp., 1997–. (</w:t>
      </w:r>
      <w:hyperlink r:id="rId45" w:history="1">
        <w:r w:rsidRPr="00956E97">
          <w:rPr>
            <w:rStyle w:val="Hiperhivatkozs"/>
            <w:rFonts w:ascii="Garamond" w:hAnsi="Garamond"/>
            <w:sz w:val="24"/>
            <w:szCs w:val="21"/>
          </w:rPr>
          <w:t>III. kötet</w:t>
        </w:r>
      </w:hyperlink>
      <w:r w:rsidRPr="00956E97">
        <w:rPr>
          <w:rFonts w:ascii="Garamond" w:hAnsi="Garamond"/>
          <w:color w:val="333333"/>
          <w:sz w:val="24"/>
          <w:szCs w:val="21"/>
        </w:rPr>
        <w:t xml:space="preserve">, </w:t>
      </w:r>
      <w:hyperlink r:id="rId46" w:history="1">
        <w:r w:rsidRPr="00956E97">
          <w:rPr>
            <w:rStyle w:val="Hiperhivatkozs"/>
            <w:rFonts w:ascii="Garamond" w:hAnsi="Garamond"/>
            <w:sz w:val="24"/>
            <w:szCs w:val="21"/>
          </w:rPr>
          <w:t>IV. kötet</w:t>
        </w:r>
      </w:hyperlink>
      <w:r w:rsidRPr="00956E97">
        <w:rPr>
          <w:rFonts w:ascii="Garamond" w:hAnsi="Garamond"/>
          <w:color w:val="333333"/>
          <w:sz w:val="24"/>
          <w:szCs w:val="21"/>
        </w:rPr>
        <w:t>)</w:t>
      </w:r>
    </w:p>
    <w:p w14:paraId="72DA9CE0" w14:textId="77777777" w:rsidR="00B43644" w:rsidRPr="00956E97" w:rsidRDefault="00B43644" w:rsidP="00B43644">
      <w:pPr>
        <w:spacing w:after="0"/>
        <w:jc w:val="both"/>
        <w:rPr>
          <w:rFonts w:ascii="Garamond" w:hAnsi="Garamond"/>
          <w:color w:val="333333"/>
          <w:sz w:val="24"/>
          <w:szCs w:val="21"/>
        </w:rPr>
      </w:pPr>
      <w:r w:rsidRPr="00956E97">
        <w:rPr>
          <w:rFonts w:ascii="Garamond" w:hAnsi="Garamond"/>
          <w:color w:val="333333"/>
          <w:sz w:val="24"/>
          <w:szCs w:val="21"/>
        </w:rPr>
        <w:t>G. Tóth Péter: Kolozsvári boszorkányperek 1564–1743. Bp., 2011.</w:t>
      </w:r>
    </w:p>
    <w:p w14:paraId="4F96B416" w14:textId="77777777" w:rsidR="00B43644" w:rsidRPr="00B43644" w:rsidRDefault="00B43644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</w:p>
    <w:p w14:paraId="7067392D" w14:textId="6D2BD47A" w:rsidR="001D71EE" w:rsidRPr="00B43644" w:rsidRDefault="001D71EE" w:rsidP="00B43644">
      <w:pPr>
        <w:shd w:val="clear" w:color="auto" w:fill="FFFFFF"/>
        <w:spacing w:after="0" w:line="240" w:lineRule="auto"/>
        <w:outlineLvl w:val="5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</w:pPr>
      <w:r w:rsidRPr="00B4364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u-HU"/>
        </w:rPr>
        <w:t>május 22. Félév értékelése, jegyosztás</w:t>
      </w:r>
    </w:p>
    <w:p w14:paraId="1C3C6CF4" w14:textId="10B92D66" w:rsidR="001D71EE" w:rsidRDefault="001D71EE" w:rsidP="001D71EE">
      <w:pPr>
        <w:spacing w:after="0" w:line="240" w:lineRule="auto"/>
        <w:rPr>
          <w:rFonts w:ascii="Garamond" w:hAnsi="Garamond"/>
          <w:sz w:val="24"/>
        </w:rPr>
      </w:pPr>
    </w:p>
    <w:p w14:paraId="2B0F5588" w14:textId="77777777" w:rsidR="00B43644" w:rsidRPr="00956E97" w:rsidRDefault="00B43644" w:rsidP="001D71EE">
      <w:pPr>
        <w:spacing w:after="0" w:line="240" w:lineRule="auto"/>
        <w:rPr>
          <w:rFonts w:ascii="Garamond" w:hAnsi="Garamond"/>
          <w:sz w:val="24"/>
        </w:rPr>
      </w:pPr>
    </w:p>
    <w:bookmarkEnd w:id="0"/>
    <w:p w14:paraId="28988CC4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/>
          <w:bCs/>
          <w:smallCaps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/>
          <w:bCs/>
          <w:smallCaps/>
          <w:color w:val="000000"/>
          <w:sz w:val="24"/>
          <w:szCs w:val="24"/>
          <w:lang w:eastAsia="hu-HU"/>
        </w:rPr>
        <w:t>Kapcsolódó NAT tartalom</w:t>
      </w:r>
    </w:p>
    <w:p w14:paraId="7F5D0202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000000"/>
          <w:sz w:val="24"/>
          <w:szCs w:val="24"/>
          <w:lang w:eastAsia="hu-HU"/>
        </w:rPr>
      </w:pPr>
    </w:p>
    <w:p w14:paraId="2E22F985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/>
          <w:bCs/>
          <w:color w:val="FF0000"/>
          <w:sz w:val="24"/>
          <w:szCs w:val="24"/>
          <w:lang w:eastAsia="hu-HU"/>
        </w:rPr>
        <w:t>5-8. évfolyam</w:t>
      </w:r>
    </w:p>
    <w:p w14:paraId="0ECB2149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A török háborúk hősei</w:t>
      </w:r>
    </w:p>
    <w:p w14:paraId="21C8A951" w14:textId="77777777" w:rsidR="00B43644" w:rsidRDefault="00B43644" w:rsidP="00B43644">
      <w:pPr>
        <w:shd w:val="clear" w:color="auto" w:fill="FFFFFF"/>
        <w:spacing w:after="0" w:line="240" w:lineRule="auto"/>
        <w:ind w:firstLine="708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II. Lajos és a mohácsi csata, Buda eleste és az ország három részre szakadása, A várháborúk hősei</w:t>
      </w:r>
    </w:p>
    <w:p w14:paraId="29972990" w14:textId="77777777" w:rsidR="00B43644" w:rsidRDefault="00B43644" w:rsidP="00B43644">
      <w:pPr>
        <w:shd w:val="clear" w:color="auto" w:fill="FFFFFF"/>
        <w:spacing w:after="0" w:line="240" w:lineRule="auto"/>
        <w:ind w:left="708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Bethlen Gábor, Erdély fejedelme</w:t>
      </w:r>
    </w:p>
    <w:p w14:paraId="650021F3" w14:textId="27224EF5" w:rsidR="00B43644" w:rsidRDefault="00B43644" w:rsidP="00B43644">
      <w:pPr>
        <w:shd w:val="clear" w:color="auto" w:fill="FFFFFF"/>
        <w:spacing w:after="0" w:line="240" w:lineRule="auto"/>
        <w:ind w:left="708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Zrínyi Miklós a költő és hadvezér</w:t>
      </w:r>
    </w:p>
    <w:p w14:paraId="5503B9D7" w14:textId="4AC2A2CD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Élet a török hódoltság kori Magyarországon</w:t>
      </w:r>
    </w:p>
    <w:p w14:paraId="0AFD47B3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F: szultán, janicsár, török hódoltság</w:t>
      </w:r>
    </w:p>
    <w:p w14:paraId="31B4424B" w14:textId="0FFFC5E1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Sz: II. Lajos, Dobó István, Zrínyi Miklós, I. Szulejmán, Bethlen Gábor, Zrínyi Miklós</w:t>
      </w:r>
    </w:p>
    <w:p w14:paraId="6B600DC9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</w:p>
    <w:p w14:paraId="5EFDD05A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/>
          <w:bCs/>
          <w:color w:val="FF0000"/>
          <w:sz w:val="24"/>
          <w:szCs w:val="24"/>
          <w:lang w:eastAsia="hu-HU"/>
        </w:rPr>
        <w:t>9-12. évfolyam</w:t>
      </w:r>
    </w:p>
    <w:p w14:paraId="4A2F021C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Az ország három részre szakadása</w:t>
      </w:r>
    </w:p>
    <w:p w14:paraId="0870B7DA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ab/>
        <w:t>A mohácsi csata és közvetlen előzményei, a kettős királyválasztás</w:t>
      </w:r>
    </w:p>
    <w:p w14:paraId="6749EB34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ab/>
        <w:t>Az ország három részre szakadása</w:t>
      </w:r>
    </w:p>
    <w:p w14:paraId="19D10EE6" w14:textId="2989C4F1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ab/>
        <w:t xml:space="preserve">A várháborúk </w:t>
      </w:r>
    </w:p>
    <w:p w14:paraId="5A9B31D2" w14:textId="4E06B346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Sz: I. Szulejmán, II. Lajos, Szapolyai János, I. Ferdinánd, Dobó István, Zrínyi Miklós, Báthory István, Bethlen Gábor, Zrínyi Miklós</w:t>
      </w:r>
    </w:p>
    <w:p w14:paraId="0ED32174" w14:textId="1910834C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K: 1526, 1541, 1552, 1566</w:t>
      </w:r>
    </w:p>
    <w:p w14:paraId="54B722A6" w14:textId="77777777" w:rsidR="00B43644" w:rsidRDefault="00B43644" w:rsidP="00B43644">
      <w:pPr>
        <w:shd w:val="clear" w:color="auto" w:fill="FFFFFF"/>
        <w:spacing w:after="0" w:line="240" w:lineRule="auto"/>
        <w:jc w:val="both"/>
        <w:outlineLvl w:val="5"/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</w:pPr>
      <w:r>
        <w:rPr>
          <w:rFonts w:ascii="Garamond" w:eastAsia="Times New Roman" w:hAnsi="Garamond" w:cs="Arial"/>
          <w:bCs/>
          <w:color w:val="FF0000"/>
          <w:sz w:val="24"/>
          <w:szCs w:val="24"/>
          <w:lang w:eastAsia="hu-HU"/>
        </w:rPr>
        <w:t>T: Mohács, Kőszeg, Eger, Szigetvár, Habsburg Birodalom, Erdélyi Fejedelemség, Hódoltság, Magyar Királyság (királyi Magyarország), Pozsony, Gyulafehérvár, Bécs.</w:t>
      </w:r>
    </w:p>
    <w:p w14:paraId="5331225D" w14:textId="58C666B8" w:rsidR="006106EC" w:rsidRPr="00956E97" w:rsidRDefault="006106EC" w:rsidP="00AF43D9">
      <w:pPr>
        <w:spacing w:after="0"/>
        <w:rPr>
          <w:rFonts w:ascii="Garamond" w:hAnsi="Garamond"/>
          <w:sz w:val="20"/>
        </w:rPr>
      </w:pPr>
    </w:p>
    <w:sectPr w:rsidR="006106EC" w:rsidRPr="00956E97" w:rsidSect="006C7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416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font416" w:eastAsia="font416" w:hAnsi="font416" w:cs="font416"/>
        <w:bCs/>
        <w:i/>
        <w:iCs/>
        <w:sz w:val="24"/>
        <w:szCs w:val="24"/>
        <w:lang w:val="en-US" w:eastAsia="x-none" w:bidi="x-none"/>
      </w:rPr>
    </w:lvl>
  </w:abstractNum>
  <w:abstractNum w:abstractNumId="1" w15:restartNumberingAfterBreak="0">
    <w:nsid w:val="03F6342B"/>
    <w:multiLevelType w:val="hybridMultilevel"/>
    <w:tmpl w:val="14600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6871"/>
    <w:multiLevelType w:val="hybridMultilevel"/>
    <w:tmpl w:val="75EC7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65CF"/>
    <w:multiLevelType w:val="hybridMultilevel"/>
    <w:tmpl w:val="07521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2921"/>
    <w:multiLevelType w:val="hybridMultilevel"/>
    <w:tmpl w:val="08C008D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C13667"/>
    <w:multiLevelType w:val="hybridMultilevel"/>
    <w:tmpl w:val="B4B28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581D"/>
    <w:multiLevelType w:val="hybridMultilevel"/>
    <w:tmpl w:val="12848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46F4"/>
    <w:multiLevelType w:val="hybridMultilevel"/>
    <w:tmpl w:val="92BA6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1840"/>
    <w:multiLevelType w:val="hybridMultilevel"/>
    <w:tmpl w:val="0DAE3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5432C"/>
    <w:multiLevelType w:val="hybridMultilevel"/>
    <w:tmpl w:val="5BF2B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B224C"/>
    <w:multiLevelType w:val="hybridMultilevel"/>
    <w:tmpl w:val="ED22F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50B16"/>
    <w:multiLevelType w:val="hybridMultilevel"/>
    <w:tmpl w:val="EF3EA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3BD1"/>
    <w:multiLevelType w:val="hybridMultilevel"/>
    <w:tmpl w:val="EDE286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56377"/>
    <w:multiLevelType w:val="hybridMultilevel"/>
    <w:tmpl w:val="4A4CA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A7317"/>
    <w:multiLevelType w:val="hybridMultilevel"/>
    <w:tmpl w:val="5F1E93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24655"/>
    <w:multiLevelType w:val="hybridMultilevel"/>
    <w:tmpl w:val="FFBC8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66371"/>
    <w:multiLevelType w:val="hybridMultilevel"/>
    <w:tmpl w:val="80084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25F5C"/>
    <w:multiLevelType w:val="hybridMultilevel"/>
    <w:tmpl w:val="4B7C2D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3679E"/>
    <w:multiLevelType w:val="hybridMultilevel"/>
    <w:tmpl w:val="A8AA07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62C11"/>
    <w:multiLevelType w:val="hybridMultilevel"/>
    <w:tmpl w:val="83420CE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17"/>
  </w:num>
  <w:num w:numId="11">
    <w:abstractNumId w:val="13"/>
  </w:num>
  <w:num w:numId="12">
    <w:abstractNumId w:val="5"/>
  </w:num>
  <w:num w:numId="13">
    <w:abstractNumId w:val="12"/>
  </w:num>
  <w:num w:numId="14">
    <w:abstractNumId w:val="15"/>
  </w:num>
  <w:num w:numId="15">
    <w:abstractNumId w:val="0"/>
  </w:num>
  <w:num w:numId="16">
    <w:abstractNumId w:val="14"/>
  </w:num>
  <w:num w:numId="17">
    <w:abstractNumId w:val="19"/>
  </w:num>
  <w:num w:numId="18">
    <w:abstractNumId w:val="4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9A"/>
    <w:rsid w:val="0003395D"/>
    <w:rsid w:val="000D7EB1"/>
    <w:rsid w:val="000F508D"/>
    <w:rsid w:val="001070D8"/>
    <w:rsid w:val="00192A84"/>
    <w:rsid w:val="001D71EE"/>
    <w:rsid w:val="002B47AB"/>
    <w:rsid w:val="003A4AF2"/>
    <w:rsid w:val="003B55DD"/>
    <w:rsid w:val="003E7585"/>
    <w:rsid w:val="004A6403"/>
    <w:rsid w:val="004B48C7"/>
    <w:rsid w:val="005307C9"/>
    <w:rsid w:val="0053429F"/>
    <w:rsid w:val="00571DE6"/>
    <w:rsid w:val="00580043"/>
    <w:rsid w:val="005A72F4"/>
    <w:rsid w:val="005E5148"/>
    <w:rsid w:val="005F1E15"/>
    <w:rsid w:val="006059BD"/>
    <w:rsid w:val="006106EC"/>
    <w:rsid w:val="00673528"/>
    <w:rsid w:val="006B030F"/>
    <w:rsid w:val="006B3CBA"/>
    <w:rsid w:val="006C17B2"/>
    <w:rsid w:val="006C7D81"/>
    <w:rsid w:val="006F2FAB"/>
    <w:rsid w:val="006F3706"/>
    <w:rsid w:val="0073732E"/>
    <w:rsid w:val="007D737A"/>
    <w:rsid w:val="007E44A3"/>
    <w:rsid w:val="00817D83"/>
    <w:rsid w:val="008921EA"/>
    <w:rsid w:val="00900024"/>
    <w:rsid w:val="00907F8C"/>
    <w:rsid w:val="00926899"/>
    <w:rsid w:val="00932994"/>
    <w:rsid w:val="00941810"/>
    <w:rsid w:val="00946F9A"/>
    <w:rsid w:val="00951928"/>
    <w:rsid w:val="0095256A"/>
    <w:rsid w:val="00956E97"/>
    <w:rsid w:val="009A4FFC"/>
    <w:rsid w:val="009A6443"/>
    <w:rsid w:val="00A06ED6"/>
    <w:rsid w:val="00A315AD"/>
    <w:rsid w:val="00A348E4"/>
    <w:rsid w:val="00A5663A"/>
    <w:rsid w:val="00A70629"/>
    <w:rsid w:val="00AC5032"/>
    <w:rsid w:val="00AF43D9"/>
    <w:rsid w:val="00B15729"/>
    <w:rsid w:val="00B27227"/>
    <w:rsid w:val="00B43644"/>
    <w:rsid w:val="00BD558B"/>
    <w:rsid w:val="00BE435C"/>
    <w:rsid w:val="00C446B4"/>
    <w:rsid w:val="00CA2BD1"/>
    <w:rsid w:val="00CA3D6C"/>
    <w:rsid w:val="00CD23DE"/>
    <w:rsid w:val="00CE7835"/>
    <w:rsid w:val="00D36DB8"/>
    <w:rsid w:val="00D600CC"/>
    <w:rsid w:val="00D63C8F"/>
    <w:rsid w:val="00DB30D7"/>
    <w:rsid w:val="00E57A40"/>
    <w:rsid w:val="00E94F73"/>
    <w:rsid w:val="00ED27FE"/>
    <w:rsid w:val="00F21515"/>
    <w:rsid w:val="00F2640E"/>
    <w:rsid w:val="00F6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5E07"/>
  <w15:chartTrackingRefBased/>
  <w15:docId w15:val="{61B64D46-7970-46DF-B15F-AA62C83F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A4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6F9A"/>
    <w:pPr>
      <w:ind w:left="720"/>
      <w:contextualSpacing/>
    </w:pPr>
  </w:style>
  <w:style w:type="table" w:styleId="Rcsostblzat">
    <w:name w:val="Table Grid"/>
    <w:basedOn w:val="Normltblzat"/>
    <w:uiPriority w:val="39"/>
    <w:rsid w:val="0094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946F9A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1DE6"/>
    <w:rPr>
      <w:color w:val="605E5C"/>
      <w:shd w:val="clear" w:color="auto" w:fill="E1DFDD"/>
    </w:rPr>
  </w:style>
  <w:style w:type="character" w:customStyle="1" w:styleId="highlight">
    <w:name w:val="highlight"/>
    <w:basedOn w:val="Bekezdsalapbettpusa"/>
    <w:rsid w:val="003E7585"/>
  </w:style>
  <w:style w:type="character" w:customStyle="1" w:styleId="oldal">
    <w:name w:val="oldal"/>
    <w:basedOn w:val="Bekezdsalapbettpusa"/>
    <w:rsid w:val="00CD23DE"/>
  </w:style>
  <w:style w:type="character" w:customStyle="1" w:styleId="Cmsor2Char">
    <w:name w:val="Címsor 2 Char"/>
    <w:basedOn w:val="Bekezdsalapbettpusa"/>
    <w:link w:val="Cmsor2"/>
    <w:uiPriority w:val="9"/>
    <w:rsid w:val="003A4A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34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39787277/H%C3%81ZASS%C3%81G_%C3%89S_NYILV%C3%81NOSS%C3%81G_A_17_SZ%C3%81ZADI_MAGYARORSZ%C3%81GON_A_T%C3%81RSADALMI_T%C3%89R_VIZSG%C3%81LATA" TargetMode="External"/><Relationship Id="rId18" Type="http://schemas.openxmlformats.org/officeDocument/2006/relationships/hyperlink" Target="http://iti.mta.hu/Amor_alom_es_mamor.pdf" TargetMode="External"/><Relationship Id="rId26" Type="http://schemas.openxmlformats.org/officeDocument/2006/relationships/hyperlink" Target="https://radaygyujtemeny.hu/etenyin.htm" TargetMode="External"/><Relationship Id="rId39" Type="http://schemas.openxmlformats.org/officeDocument/2006/relationships/hyperlink" Target="https://adt.arcanum.com/hu/view/Aetas_1992/?pg=297&amp;layout=s" TargetMode="External"/><Relationship Id="rId21" Type="http://schemas.openxmlformats.org/officeDocument/2006/relationships/hyperlink" Target="https://www.academia.edu/102837561/Szerelmes_Orsik%C3%A1m_a_N%C3%A1dasdyak_%C3%A9s_Szegedi_K%C5%91r%C3%B6s_G%C3%A1sp%C3%A1r_levelez%C3%A9se" TargetMode="External"/><Relationship Id="rId34" Type="http://schemas.openxmlformats.org/officeDocument/2006/relationships/hyperlink" Target="http://www.pukanszky.hu/eloadasok/ELTE_PhD_A%20noneveles%20tortenete/Segedanyagok/03_Pukanszky_Noneveles_vegso.pdf" TargetMode="External"/><Relationship Id="rId42" Type="http://schemas.openxmlformats.org/officeDocument/2006/relationships/hyperlink" Target="https://publikacio.uni-eszterhazy.hu/4595/1/24_38_Balogh.pdf" TargetMode="External"/><Relationship Id="rId47" Type="http://schemas.openxmlformats.org/officeDocument/2006/relationships/fontTable" Target="fontTable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hyperlink" Target="http://iti.mta.hu/Amor_alom_es_mamor.pdf" TargetMode="External"/><Relationship Id="rId29" Type="http://schemas.openxmlformats.org/officeDocument/2006/relationships/hyperlink" Target="http://epa.niif.hu/03300/03347/00031/pdf/EPA03347_szabolcsi_szemle_2021_2_003-018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ti.abtk.hu/images/kiadvanyok/folyoiratok/tsz/tsz2010-2/151-187_peterkatalin.pdf" TargetMode="External"/><Relationship Id="rId24" Type="http://schemas.openxmlformats.org/officeDocument/2006/relationships/hyperlink" Target="https://matarka.hu/koz/ISSN_1219-543X/tomus_19_fas_1_2015/ISSN_1219-543X_tomus_19_fas_1_2015_353-368.pdf" TargetMode="External"/><Relationship Id="rId32" Type="http://schemas.openxmlformats.org/officeDocument/2006/relationships/hyperlink" Target="https://www.academia.edu/30896335/Female_roles_in_the_History_of_the_Long_Turkish_War_KRITISCHE_ZEITEN_ZEITSCHRIFT_FUR_HUMANWISSENSCHAFTEN_ISSN_2219_3162_7_3_4_pp_76_87_2016_" TargetMode="External"/><Relationship Id="rId37" Type="http://schemas.openxmlformats.org/officeDocument/2006/relationships/hyperlink" Target="https://www.szaktars.hu/napvilag/view/sipos-balazs-krasz-lilla-szerk-a-noi-kommunikacio-kulturtortenete-tanulmanyok-2019/?pg=4&amp;layout=s" TargetMode="External"/><Relationship Id="rId40" Type="http://schemas.openxmlformats.org/officeDocument/2006/relationships/hyperlink" Target="http://real.mtak.hu/25844/1/noi_muvelodes.pdf" TargetMode="External"/><Relationship Id="rId45" Type="http://schemas.openxmlformats.org/officeDocument/2006/relationships/hyperlink" Target="https://eastwest.btk.mta.hu/images/pdf/KISS-A---PL-ANTAL-S-2003-Magyarorszgi-boszorknysg-forrsai-I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i.mta.hu/Amor_alom_es_mamor.pdf" TargetMode="External"/><Relationship Id="rId23" Type="http://schemas.openxmlformats.org/officeDocument/2006/relationships/hyperlink" Target="https://www.academia.edu/43694661/Sz%C3%BCl%C5%91i_szerepek_%C3%A9s_gondoskod%C3%A1s_Czobor_Erzs%C3%A9bet_mint_anya_%C3%A9s_mostohaanya" TargetMode="External"/><Relationship Id="rId28" Type="http://schemas.openxmlformats.org/officeDocument/2006/relationships/hyperlink" Target="https://www.academia.edu/39906658/B%C3%A1thory_Erzs%C3%A9bet" TargetMode="External"/><Relationship Id="rId36" Type="http://schemas.openxmlformats.org/officeDocument/2006/relationships/hyperlink" Target="http://real.mtak.hu/25844/1/noi_muvelodes.pdf" TargetMode="External"/><Relationship Id="rId10" Type="http://schemas.openxmlformats.org/officeDocument/2006/relationships/hyperlink" Target="file:///C:\Users\T&#252;ndi\Desktop\A%20n&#337;i%20kommunik&#225;ci&#243;%20kult&#250;rt&#246;rt&#233;nete:%20tanulm&#225;nyok" TargetMode="External"/><Relationship Id="rId19" Type="http://schemas.openxmlformats.org/officeDocument/2006/relationships/hyperlink" Target="http://iti.mta.hu/Amor_alom_es_mamor.pdf" TargetMode="External"/><Relationship Id="rId31" Type="http://schemas.openxmlformats.org/officeDocument/2006/relationships/hyperlink" Target="http://real.mtak.hu/61965/7/Muvtori_2017_01_02_Papp_Julia_JA.pdf" TargetMode="External"/><Relationship Id="rId44" Type="http://schemas.openxmlformats.org/officeDocument/2006/relationships/hyperlink" Target="https://digitalia.lib.pte.hu/hu/pub/magyarorszagi-boszorkanyperek-okleveltara-bp-mta-1910-16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i.mta.hu/Amor_alom_es_mamor.pdf" TargetMode="External"/><Relationship Id="rId14" Type="http://schemas.openxmlformats.org/officeDocument/2006/relationships/hyperlink" Target="https://epa.oszk.hu/00400/00458/00625/pdf/EPA00458_korunk_2016_12_004-013.pdf" TargetMode="External"/><Relationship Id="rId22" Type="http://schemas.openxmlformats.org/officeDocument/2006/relationships/hyperlink" Target="https://www.academia.edu/47013702/Kanizsay_Orsolya_terhess%C3%A9ge_%C3%A9s_N%C3%A1dasdy_Ferenc_sz%C3%BClet%C3%A9se" TargetMode="External"/><Relationship Id="rId27" Type="http://schemas.openxmlformats.org/officeDocument/2006/relationships/hyperlink" Target="https://ujkor.hu/content/fouri-asszonyok-a-kora-ujkori-tarsasagi-eletben" TargetMode="External"/><Relationship Id="rId30" Type="http://schemas.openxmlformats.org/officeDocument/2006/relationships/hyperlink" Target="http://real.mtak.hu/20188/1/%C3%89rtesit%C5%91%20-%202014_02_04_papp_julia.pdf" TargetMode="External"/><Relationship Id="rId35" Type="http://schemas.openxmlformats.org/officeDocument/2006/relationships/hyperlink" Target="https://www.szaktars.hu/napvilag/view/sipos-balazs-krasz-lilla-szerk-a-noi-kommunikacio-kulturtortenete-tanulmanyok-2019/?pg=4&amp;layout=s" TargetMode="External"/><Relationship Id="rId43" Type="http://schemas.openxmlformats.org/officeDocument/2006/relationships/hyperlink" Target="https://www.academia.edu/41188473/A_lelk%C3%A9sz_feles%C3%A9g_papn%C3%A9_egy_%C3%BAj_szerepk%C3%B6r_a_kora_%C3%BAjkori_n%C5%91k_sz%C3%A1m%C3%A1ra_V%C3%A1rkonyi_%C3%81gnes_eml%C3%A9k%C3%A9re_I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arvai.tunde@arts.unideb.h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cademia.edu/31756391/N%C5%91k_Vil%C3%A1ga_M%C5%B1vel%C5%91d%C3%A9s_%C3%A9s_t%C3%A1rsadalomt%C3%B6rt%C3%A9neti_tanulm%C3%A1nyok" TargetMode="External"/><Relationship Id="rId17" Type="http://schemas.openxmlformats.org/officeDocument/2006/relationships/hyperlink" Target="http://iti.mta.hu/Amor_alom_es_mamor.pdf" TargetMode="External"/><Relationship Id="rId25" Type="http://schemas.openxmlformats.org/officeDocument/2006/relationships/hyperlink" Target="https://tti.abtk.hu/images/kiadvanyok/folyoiratok/tsz/tsz1994_3-4/banki.pdf" TargetMode="External"/><Relationship Id="rId33" Type="http://schemas.openxmlformats.org/officeDocument/2006/relationships/hyperlink" Target="https://pea.lib.pte.hu/handle/pea/23292" TargetMode="External"/><Relationship Id="rId38" Type="http://schemas.openxmlformats.org/officeDocument/2006/relationships/hyperlink" Target="http://real.mtak.hu/25844/1/noi_muvelodes.pdf" TargetMode="External"/><Relationship Id="rId46" Type="http://schemas.openxmlformats.org/officeDocument/2006/relationships/hyperlink" Target="https://www.academia.edu/44813569/T%C3%93TH_G_P%C3%A9ter_szerk_ed_2005_A_magyarorsz%C3%A1gi_boszork%C3%A1nys%C3%A1g_forr%C3%A1sai_IV_Budapest_Balassi" TargetMode="External"/><Relationship Id="rId20" Type="http://schemas.openxmlformats.org/officeDocument/2006/relationships/hyperlink" Target="https://edit.elte.hu/xmlui/bitstream/handle/10831/62452/dissz_TLadonyi_Emese_tortenelemtud.pdf?sequence=1" TargetMode="External"/><Relationship Id="rId41" Type="http://schemas.openxmlformats.org/officeDocument/2006/relationships/hyperlink" Target="https://www.uni-miskolc.hu/~egyhtort/cikkek/gaalizabell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B7CF-C4AC-43AA-9358-A76BE287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2128</Words>
  <Characters>14688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Tündi</dc:creator>
  <cp:keywords/>
  <dc:description/>
  <cp:lastModifiedBy>Tündi</cp:lastModifiedBy>
  <cp:revision>2</cp:revision>
  <cp:lastPrinted>2024-02-14T18:15:00Z</cp:lastPrinted>
  <dcterms:created xsi:type="dcterms:W3CDTF">2025-02-11T17:58:00Z</dcterms:created>
  <dcterms:modified xsi:type="dcterms:W3CDTF">2025-02-11T17:58:00Z</dcterms:modified>
</cp:coreProperties>
</file>