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20" w:rsidRPr="00882429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82429">
        <w:rPr>
          <w:rFonts w:ascii="Times New Roman" w:hAnsi="Times New Roman" w:cs="Times New Roman"/>
          <w:b/>
        </w:rPr>
        <w:t>BTTR214OMA</w:t>
      </w:r>
      <w:proofErr w:type="spellEnd"/>
      <w:r w:rsidRPr="00882429">
        <w:rPr>
          <w:rFonts w:ascii="Times New Roman" w:hAnsi="Times New Roman" w:cs="Times New Roman"/>
          <w:b/>
        </w:rPr>
        <w:t xml:space="preserve"> Ókortörténeti szeminárium</w:t>
      </w:r>
      <w:r w:rsidRPr="00882429">
        <w:rPr>
          <w:rFonts w:ascii="Times New Roman" w:hAnsi="Times New Roman" w:cs="Times New Roman"/>
          <w:b/>
        </w:rPr>
        <w:tab/>
      </w:r>
      <w:r w:rsidRPr="00882429">
        <w:rPr>
          <w:rFonts w:ascii="Times New Roman" w:hAnsi="Times New Roman" w:cs="Times New Roman"/>
          <w:b/>
        </w:rPr>
        <w:tab/>
      </w:r>
      <w:r w:rsidRPr="00882429">
        <w:rPr>
          <w:rFonts w:ascii="Times New Roman" w:hAnsi="Times New Roman" w:cs="Times New Roman"/>
          <w:b/>
        </w:rPr>
        <w:tab/>
        <w:t>201</w:t>
      </w:r>
      <w:r>
        <w:rPr>
          <w:rFonts w:ascii="Times New Roman" w:hAnsi="Times New Roman" w:cs="Times New Roman"/>
          <w:b/>
        </w:rPr>
        <w:t>6</w:t>
      </w:r>
      <w:r w:rsidRPr="00882429">
        <w:rPr>
          <w:rFonts w:ascii="Times New Roman" w:hAnsi="Times New Roman" w:cs="Times New Roman"/>
          <w:b/>
        </w:rPr>
        <w:t>/</w:t>
      </w:r>
      <w:proofErr w:type="spellStart"/>
      <w:r w:rsidRPr="00882429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882429">
        <w:rPr>
          <w:rFonts w:ascii="Times New Roman" w:hAnsi="Times New Roman" w:cs="Times New Roman"/>
          <w:b/>
        </w:rPr>
        <w:t>-II</w:t>
      </w:r>
      <w:proofErr w:type="spellEnd"/>
      <w:r w:rsidRPr="00882429">
        <w:rPr>
          <w:rFonts w:ascii="Times New Roman" w:hAnsi="Times New Roman" w:cs="Times New Roman"/>
          <w:b/>
        </w:rPr>
        <w:t>.</w:t>
      </w:r>
    </w:p>
    <w:p w:rsidR="00320E20" w:rsidRPr="001F1A4B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</w:rPr>
      </w:pPr>
      <w:r w:rsidRPr="001F1A4B">
        <w:rPr>
          <w:rFonts w:ascii="Times New Roman" w:hAnsi="Times New Roman" w:cs="Times New Roman"/>
          <w:i/>
        </w:rPr>
        <w:t>Az ókori Róma államszervezete, belpolitikája, társadalma (Kr.e. 451-78)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</w:t>
      </w:r>
      <w:proofErr w:type="spellEnd"/>
      <w:r>
        <w:rPr>
          <w:rFonts w:ascii="Times New Roman" w:hAnsi="Times New Roman" w:cs="Times New Roman"/>
        </w:rPr>
        <w:t>. 8.00-9.40. Főépület 407/E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Takács Levente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320E20" w:rsidRPr="007D2EF5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</w:rPr>
      </w:pPr>
      <w:r w:rsidRPr="007D2EF5">
        <w:rPr>
          <w:rFonts w:ascii="Times New Roman" w:hAnsi="Times New Roman" w:cs="Times New Roman"/>
          <w:i/>
        </w:rPr>
        <w:t>Az óra menete: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Bevezetés (források)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Senatus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Magistratusok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consul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censor</w:t>
      </w:r>
      <w:proofErr w:type="spellEnd"/>
      <w:r>
        <w:rPr>
          <w:rFonts w:ascii="Times New Roman" w:hAnsi="Times New Roman" w:cs="Times New Roman"/>
        </w:rPr>
        <w:t xml:space="preserve">, quaestor, </w:t>
      </w:r>
      <w:proofErr w:type="spellStart"/>
      <w:r>
        <w:rPr>
          <w:rFonts w:ascii="Times New Roman" w:hAnsi="Times New Roman" w:cs="Times New Roman"/>
        </w:rPr>
        <w:t>aedilis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dictator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tribunus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plebis</w:t>
      </w:r>
      <w:proofErr w:type="spellEnd"/>
      <w:r>
        <w:rPr>
          <w:rFonts w:ascii="Times New Roman" w:hAnsi="Times New Roman" w:cs="Times New Roman"/>
        </w:rPr>
        <w:t>)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Népgyűlések (</w:t>
      </w:r>
      <w:proofErr w:type="spellStart"/>
      <w:r>
        <w:rPr>
          <w:rFonts w:ascii="Times New Roman" w:hAnsi="Times New Roman" w:cs="Times New Roman"/>
        </w:rPr>
        <w:t>comitia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centruriata</w:t>
      </w:r>
      <w:proofErr w:type="spellEnd"/>
      <w:r>
        <w:rPr>
          <w:rFonts w:ascii="Times New Roman" w:hAnsi="Times New Roman" w:cs="Times New Roman"/>
        </w:rPr>
        <w:t xml:space="preserve">, c. </w:t>
      </w:r>
      <w:proofErr w:type="spellStart"/>
      <w:r>
        <w:rPr>
          <w:rFonts w:ascii="Times New Roman" w:hAnsi="Times New Roman" w:cs="Times New Roman"/>
        </w:rPr>
        <w:t>tributa</w:t>
      </w:r>
      <w:proofErr w:type="spellEnd"/>
      <w:r>
        <w:rPr>
          <w:rFonts w:ascii="Times New Roman" w:hAnsi="Times New Roman" w:cs="Times New Roman"/>
        </w:rPr>
        <w:t xml:space="preserve">, c. </w:t>
      </w:r>
      <w:proofErr w:type="spellStart"/>
      <w:r>
        <w:rPr>
          <w:rFonts w:ascii="Times New Roman" w:hAnsi="Times New Roman" w:cs="Times New Roman"/>
        </w:rPr>
        <w:t>curiata</w:t>
      </w:r>
      <w:proofErr w:type="spellEnd"/>
      <w:r>
        <w:rPr>
          <w:rFonts w:ascii="Times New Roman" w:hAnsi="Times New Roman" w:cs="Times New Roman"/>
        </w:rPr>
        <w:t xml:space="preserve">, c. </w:t>
      </w:r>
      <w:proofErr w:type="spellStart"/>
      <w:r>
        <w:rPr>
          <w:rFonts w:ascii="Times New Roman" w:hAnsi="Times New Roman" w:cs="Times New Roman"/>
        </w:rPr>
        <w:t>calata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contio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concilium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plebis</w:t>
      </w:r>
      <w:proofErr w:type="spellEnd"/>
      <w:r>
        <w:rPr>
          <w:rFonts w:ascii="Times New Roman" w:hAnsi="Times New Roman" w:cs="Times New Roman"/>
        </w:rPr>
        <w:t>)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Róma hódításai (Kr.e. 451-241, Kr.e. 225-78)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Itália és a szövetségesek. A provinciák igazgatása. 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 </w:t>
      </w:r>
      <w:proofErr w:type="spellStart"/>
      <w:r>
        <w:rPr>
          <w:rFonts w:ascii="Times New Roman" w:hAnsi="Times New Roman" w:cs="Times New Roman"/>
        </w:rPr>
        <w:t>praetori</w:t>
      </w:r>
      <w:proofErr w:type="spellEnd"/>
      <w:r>
        <w:rPr>
          <w:rFonts w:ascii="Times New Roman" w:hAnsi="Times New Roman" w:cs="Times New Roman"/>
        </w:rPr>
        <w:t xml:space="preserve"> tisztség. Az igazságszolgáltatás működése.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 </w:t>
      </w:r>
      <w:proofErr w:type="spellStart"/>
      <w:r>
        <w:rPr>
          <w:rFonts w:ascii="Times New Roman" w:hAnsi="Times New Roman" w:cs="Times New Roman"/>
        </w:rPr>
        <w:t>patricius</w:t>
      </w:r>
      <w:proofErr w:type="spellEnd"/>
      <w:r>
        <w:rPr>
          <w:rFonts w:ascii="Times New Roman" w:hAnsi="Times New Roman" w:cs="Times New Roman"/>
        </w:rPr>
        <w:t xml:space="preserve"> – plebejus küzdelmek. A római polgárjog. (</w:t>
      </w:r>
      <w:proofErr w:type="spellStart"/>
      <w:r>
        <w:rPr>
          <w:rFonts w:ascii="Times New Roman" w:hAnsi="Times New Roman" w:cs="Times New Roman"/>
        </w:rPr>
        <w:t>ZH1</w:t>
      </w:r>
      <w:proofErr w:type="spellEnd"/>
      <w:r>
        <w:rPr>
          <w:rFonts w:ascii="Times New Roman" w:hAnsi="Times New Roman" w:cs="Times New Roman"/>
        </w:rPr>
        <w:t>)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A római belpolitika: Kr.e. 241-121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 római belpolitika: Marius és Sulla tevékenysége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Társadalom a Kr.e. 4-3. században</w:t>
      </w:r>
    </w:p>
    <w:p w:rsidR="00320E20" w:rsidRPr="00882429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A római társadalom a pun háborúk után. Rabszolgák, felszabadítottak, kliensek</w:t>
      </w: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ZH2</w:t>
      </w:r>
      <w:proofErr w:type="spellEnd"/>
    </w:p>
    <w:p w:rsidR="00320E20" w:rsidRPr="00882429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Ellenőrzés, értékelés</w:t>
      </w:r>
    </w:p>
    <w:p w:rsidR="00320E20" w:rsidRPr="00882429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320E20" w:rsidRDefault="00320E20" w:rsidP="00320E2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Kötelező olvasmányok: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Havas L. – Hegyi W.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– Szabó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Római történelem</w:t>
      </w:r>
      <w:r>
        <w:rPr>
          <w:rFonts w:ascii="Times New Roman" w:hAnsi="Times New Roman" w:cs="Times New Roman"/>
        </w:rPr>
        <w:t xml:space="preserve">. Budapest, Osiris, 2007. 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Borhy</w:t>
      </w:r>
      <w:proofErr w:type="spellEnd"/>
      <w:r>
        <w:rPr>
          <w:rFonts w:ascii="Times New Roman" w:hAnsi="Times New Roman" w:cs="Times New Roman"/>
        </w:rPr>
        <w:t xml:space="preserve"> L. (szerk.): </w:t>
      </w:r>
      <w:r>
        <w:rPr>
          <w:rFonts w:ascii="Times New Roman" w:hAnsi="Times New Roman" w:cs="Times New Roman"/>
          <w:i/>
        </w:rPr>
        <w:t>Római történelem. Szöveggyűjtemény</w:t>
      </w:r>
      <w:r>
        <w:rPr>
          <w:rFonts w:ascii="Times New Roman" w:hAnsi="Times New Roman" w:cs="Times New Roman"/>
        </w:rPr>
        <w:t xml:space="preserve">. Budapest, Osiris 2003. 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Ajánlott olvasmányok: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Alföldy</w:t>
      </w:r>
      <w:proofErr w:type="spellEnd"/>
      <w:r>
        <w:rPr>
          <w:rFonts w:ascii="Times New Roman" w:hAnsi="Times New Roman" w:cs="Times New Roman"/>
        </w:rPr>
        <w:t xml:space="preserve"> Géza: </w:t>
      </w:r>
      <w:r w:rsidRPr="00F059ED">
        <w:rPr>
          <w:rFonts w:ascii="Times New Roman" w:hAnsi="Times New Roman" w:cs="Times New Roman"/>
          <w:i/>
        </w:rPr>
        <w:t>Római társadalomtörténet</w:t>
      </w:r>
      <w:r>
        <w:rPr>
          <w:rFonts w:ascii="Times New Roman" w:hAnsi="Times New Roman" w:cs="Times New Roman"/>
        </w:rPr>
        <w:t xml:space="preserve">. Budapest, </w:t>
      </w:r>
      <w:proofErr w:type="spellStart"/>
      <w:r>
        <w:rPr>
          <w:rFonts w:ascii="Times New Roman" w:hAnsi="Times New Roman" w:cs="Times New Roman"/>
        </w:rPr>
        <w:t>Pytheas</w:t>
      </w:r>
      <w:proofErr w:type="spellEnd"/>
      <w:r>
        <w:rPr>
          <w:rFonts w:ascii="Times New Roman" w:hAnsi="Times New Roman" w:cs="Times New Roman"/>
        </w:rPr>
        <w:t>, 1996.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Ferenczy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04D4">
        <w:rPr>
          <w:rFonts w:ascii="Times New Roman" w:hAnsi="Times New Roman" w:cs="Times New Roman"/>
          <w:i/>
        </w:rPr>
        <w:t>A felszabadítottak és leszármazottaik</w:t>
      </w:r>
      <w:r>
        <w:rPr>
          <w:rFonts w:ascii="Times New Roman" w:hAnsi="Times New Roman" w:cs="Times New Roman"/>
        </w:rPr>
        <w:t>. Antik Tanulmányok 31 (1984) 7-14.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Földi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– Hamza G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131F85">
        <w:rPr>
          <w:rFonts w:ascii="Times New Roman" w:hAnsi="Times New Roman" w:cs="Times New Roman"/>
          <w:i/>
        </w:rPr>
        <w:t>A római jog története és institúciói</w:t>
      </w:r>
      <w:r>
        <w:rPr>
          <w:rFonts w:ascii="Times New Roman" w:hAnsi="Times New Roman" w:cs="Times New Roman"/>
        </w:rPr>
        <w:t>. Budapest, Nemzeti Tankönyvkiadó, 2006.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Grüll</w:t>
      </w:r>
      <w:proofErr w:type="spellEnd"/>
      <w:r>
        <w:rPr>
          <w:rFonts w:ascii="Times New Roman" w:hAnsi="Times New Roman" w:cs="Times New Roman"/>
        </w:rPr>
        <w:t xml:space="preserve"> 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Az utolsó birodalom</w:t>
      </w:r>
      <w:r>
        <w:rPr>
          <w:rFonts w:ascii="Times New Roman" w:hAnsi="Times New Roman" w:cs="Times New Roman"/>
        </w:rPr>
        <w:t xml:space="preserve">. Budapest, </w:t>
      </w:r>
      <w:proofErr w:type="spellStart"/>
      <w:r>
        <w:rPr>
          <w:rFonts w:ascii="Times New Roman" w:hAnsi="Times New Roman" w:cs="Times New Roman"/>
        </w:rPr>
        <w:t>Typotex</w:t>
      </w:r>
      <w:proofErr w:type="spellEnd"/>
      <w:r>
        <w:rPr>
          <w:rFonts w:ascii="Times New Roman" w:hAnsi="Times New Roman" w:cs="Times New Roman"/>
        </w:rPr>
        <w:t>, 2007.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Hahn I.: </w:t>
      </w:r>
      <w:r w:rsidRPr="005804D4">
        <w:rPr>
          <w:rFonts w:ascii="Times New Roman" w:hAnsi="Times New Roman" w:cs="Times New Roman"/>
          <w:i/>
        </w:rPr>
        <w:t>A plebejusok és a nemzetségi társadalom</w:t>
      </w:r>
      <w:r>
        <w:rPr>
          <w:rFonts w:ascii="Times New Roman" w:hAnsi="Times New Roman" w:cs="Times New Roman"/>
        </w:rPr>
        <w:t>. Antik Tanulmányok 21/2 (1974) 150-176.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Havas L. – Németh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– Szabó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59ED">
        <w:rPr>
          <w:rFonts w:ascii="Times New Roman" w:hAnsi="Times New Roman" w:cs="Times New Roman"/>
          <w:i/>
        </w:rPr>
        <w:t>Római történeti kézikönyv</w:t>
      </w:r>
      <w:r>
        <w:rPr>
          <w:rFonts w:ascii="Times New Roman" w:hAnsi="Times New Roman" w:cs="Times New Roman"/>
        </w:rPr>
        <w:t>. Budapest, Korona, 2001.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Maróti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59ED">
        <w:rPr>
          <w:rFonts w:ascii="Times New Roman" w:hAnsi="Times New Roman" w:cs="Times New Roman"/>
          <w:i/>
        </w:rPr>
        <w:t>Az itáliai mezőgazdasági árutermelés kibontakozása</w:t>
      </w:r>
      <w:r>
        <w:rPr>
          <w:rFonts w:ascii="Times New Roman" w:hAnsi="Times New Roman" w:cs="Times New Roman"/>
        </w:rPr>
        <w:t>. Budapest, Akadémiai 1981.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Maróti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Feci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quod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potui</w:t>
      </w:r>
      <w:proofErr w:type="spellEnd"/>
      <w:r>
        <w:rPr>
          <w:rFonts w:ascii="Times New Roman" w:hAnsi="Times New Roman" w:cs="Times New Roman"/>
          <w:i/>
        </w:rPr>
        <w:t>. Tettem, amit tudtam</w:t>
      </w:r>
      <w:r>
        <w:rPr>
          <w:rFonts w:ascii="Times New Roman" w:hAnsi="Times New Roman" w:cs="Times New Roman"/>
        </w:rPr>
        <w:t xml:space="preserve">. Szeged, </w:t>
      </w:r>
      <w:proofErr w:type="spellStart"/>
      <w:r>
        <w:rPr>
          <w:rFonts w:ascii="Times New Roman" w:hAnsi="Times New Roman" w:cs="Times New Roman"/>
        </w:rPr>
        <w:t>Lectum</w:t>
      </w:r>
      <w:proofErr w:type="spellEnd"/>
      <w:r>
        <w:rPr>
          <w:rFonts w:ascii="Times New Roman" w:hAnsi="Times New Roman" w:cs="Times New Roman"/>
        </w:rPr>
        <w:t>, 2007.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Szabó B.: </w:t>
      </w:r>
      <w:proofErr w:type="spellStart"/>
      <w:r w:rsidRPr="00D64065">
        <w:rPr>
          <w:rFonts w:ascii="Times New Roman" w:hAnsi="Times New Roman" w:cs="Times New Roman"/>
          <w:i/>
        </w:rPr>
        <w:t>Civis</w:t>
      </w:r>
      <w:proofErr w:type="spellEnd"/>
      <w:r w:rsidRPr="00D64065">
        <w:rPr>
          <w:rFonts w:ascii="Times New Roman" w:hAnsi="Times New Roman" w:cs="Times New Roman"/>
          <w:i/>
        </w:rPr>
        <w:t xml:space="preserve"> </w:t>
      </w:r>
      <w:proofErr w:type="spellStart"/>
      <w:r w:rsidRPr="00D64065">
        <w:rPr>
          <w:rFonts w:ascii="Times New Roman" w:hAnsi="Times New Roman" w:cs="Times New Roman"/>
          <w:i/>
        </w:rPr>
        <w:t>Romanus</w:t>
      </w:r>
      <w:proofErr w:type="spellEnd"/>
      <w:r w:rsidRPr="00D64065">
        <w:rPr>
          <w:rFonts w:ascii="Times New Roman" w:hAnsi="Times New Roman" w:cs="Times New Roman"/>
          <w:i/>
        </w:rPr>
        <w:t>. A római társadalom jogi kategóriái</w:t>
      </w:r>
      <w:r>
        <w:rPr>
          <w:rFonts w:ascii="Times New Roman" w:hAnsi="Times New Roman" w:cs="Times New Roman"/>
        </w:rPr>
        <w:t>. Rubicon 1997/3-4.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Szabó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Hódítás és integráció. Városok a Római Birodalomban. Ókor </w:t>
      </w:r>
      <w:proofErr w:type="spellStart"/>
      <w:r>
        <w:rPr>
          <w:rFonts w:ascii="Times New Roman" w:hAnsi="Times New Roman" w:cs="Times New Roman"/>
        </w:rPr>
        <w:t>XIII</w:t>
      </w:r>
      <w:proofErr w:type="spellEnd"/>
      <w:r>
        <w:rPr>
          <w:rFonts w:ascii="Times New Roman" w:hAnsi="Times New Roman" w:cs="Times New Roman"/>
        </w:rPr>
        <w:t>/1 (2014) 52-60.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Takács L.: </w:t>
      </w:r>
      <w:r w:rsidRPr="00F059ED">
        <w:rPr>
          <w:rFonts w:ascii="Times New Roman" w:hAnsi="Times New Roman" w:cs="Times New Roman"/>
          <w:i/>
        </w:rPr>
        <w:t xml:space="preserve">M. </w:t>
      </w:r>
      <w:proofErr w:type="spellStart"/>
      <w:r w:rsidRPr="00F059ED">
        <w:rPr>
          <w:rFonts w:ascii="Times New Roman" w:hAnsi="Times New Roman" w:cs="Times New Roman"/>
          <w:i/>
        </w:rPr>
        <w:t>Furius</w:t>
      </w:r>
      <w:proofErr w:type="spellEnd"/>
      <w:r w:rsidRPr="00F059ED">
        <w:rPr>
          <w:rFonts w:ascii="Times New Roman" w:hAnsi="Times New Roman" w:cs="Times New Roman"/>
          <w:i/>
        </w:rPr>
        <w:t xml:space="preserve"> </w:t>
      </w:r>
      <w:proofErr w:type="spellStart"/>
      <w:r w:rsidRPr="00F059ED">
        <w:rPr>
          <w:rFonts w:ascii="Times New Roman" w:hAnsi="Times New Roman" w:cs="Times New Roman"/>
          <w:i/>
        </w:rPr>
        <w:t>Camillus</w:t>
      </w:r>
      <w:proofErr w:type="spellEnd"/>
      <w:r w:rsidRPr="00F059ED">
        <w:rPr>
          <w:rFonts w:ascii="Times New Roman" w:hAnsi="Times New Roman" w:cs="Times New Roman"/>
          <w:i/>
        </w:rPr>
        <w:t>: egy római hős a római történetírás tükrében</w:t>
      </w:r>
      <w:r>
        <w:rPr>
          <w:rFonts w:ascii="Times New Roman" w:hAnsi="Times New Roman" w:cs="Times New Roman"/>
        </w:rPr>
        <w:t>. Debrecen, Kossuth Egyetemi Kiadó, 2008.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Ürögdi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04D4">
        <w:rPr>
          <w:rFonts w:ascii="Times New Roman" w:hAnsi="Times New Roman" w:cs="Times New Roman"/>
          <w:i/>
        </w:rPr>
        <w:t xml:space="preserve">A </w:t>
      </w:r>
      <w:proofErr w:type="spellStart"/>
      <w:r w:rsidRPr="005804D4">
        <w:rPr>
          <w:rFonts w:ascii="Times New Roman" w:hAnsi="Times New Roman" w:cs="Times New Roman"/>
          <w:i/>
        </w:rPr>
        <w:t>publicanusok</w:t>
      </w:r>
      <w:proofErr w:type="spellEnd"/>
      <w:r>
        <w:rPr>
          <w:rFonts w:ascii="Times New Roman" w:hAnsi="Times New Roman" w:cs="Times New Roman"/>
        </w:rPr>
        <w:t>. Antik Tanulmányok 15 (1968) 101-110.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</w:p>
    <w:p w:rsidR="00320E20" w:rsidRPr="00F11FBE" w:rsidRDefault="00320E20" w:rsidP="00320E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2EF5">
        <w:rPr>
          <w:rFonts w:ascii="Times New Roman" w:hAnsi="Times New Roman" w:cs="Times New Roman"/>
          <w:i/>
        </w:rPr>
        <w:t>ZH1</w:t>
      </w:r>
      <w:proofErr w:type="spellEnd"/>
      <w:r w:rsidRPr="007D2EF5">
        <w:rPr>
          <w:rFonts w:ascii="Times New Roman" w:hAnsi="Times New Roman" w:cs="Times New Roman"/>
          <w:i/>
        </w:rPr>
        <w:t xml:space="preserve"> anyaga</w:t>
      </w:r>
      <w:r>
        <w:rPr>
          <w:rFonts w:ascii="Times New Roman" w:hAnsi="Times New Roman" w:cs="Times New Roman"/>
        </w:rPr>
        <w:t xml:space="preserve">: alapfogalmak </w:t>
      </w:r>
      <w:r w:rsidRPr="00F11FBE">
        <w:rPr>
          <w:rFonts w:ascii="Times New Roman" w:hAnsi="Times New Roman" w:cs="Times New Roman"/>
        </w:rPr>
        <w:t>[</w:t>
      </w:r>
      <w:proofErr w:type="spellStart"/>
      <w:r w:rsidRPr="00F11FBE">
        <w:rPr>
          <w:rFonts w:ascii="Times New Roman" w:hAnsi="Times New Roman" w:cs="Times New Roman"/>
        </w:rPr>
        <w:t>aedilis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ager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publicus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auctoritas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patrum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augur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censor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centuria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centuriatio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classis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cliens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colonia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comitia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centruriata</w:t>
      </w:r>
      <w:proofErr w:type="spellEnd"/>
      <w:r w:rsidRPr="00F11FBE">
        <w:rPr>
          <w:rFonts w:ascii="Times New Roman" w:hAnsi="Times New Roman" w:cs="Times New Roman"/>
        </w:rPr>
        <w:t xml:space="preserve">, c. </w:t>
      </w:r>
      <w:proofErr w:type="spellStart"/>
      <w:r w:rsidRPr="00F11FBE">
        <w:rPr>
          <w:rFonts w:ascii="Times New Roman" w:hAnsi="Times New Roman" w:cs="Times New Roman"/>
        </w:rPr>
        <w:t>tributa</w:t>
      </w:r>
      <w:proofErr w:type="spellEnd"/>
      <w:r w:rsidRPr="00F11FBE">
        <w:rPr>
          <w:rFonts w:ascii="Times New Roman" w:hAnsi="Times New Roman" w:cs="Times New Roman"/>
        </w:rPr>
        <w:t xml:space="preserve">, c. </w:t>
      </w:r>
      <w:proofErr w:type="spellStart"/>
      <w:r w:rsidRPr="00F11FBE">
        <w:rPr>
          <w:rFonts w:ascii="Times New Roman" w:hAnsi="Times New Roman" w:cs="Times New Roman"/>
        </w:rPr>
        <w:t>curiata</w:t>
      </w:r>
      <w:proofErr w:type="spellEnd"/>
      <w:r w:rsidRPr="00F11FBE">
        <w:rPr>
          <w:rFonts w:ascii="Times New Roman" w:hAnsi="Times New Roman" w:cs="Times New Roman"/>
        </w:rPr>
        <w:t xml:space="preserve">, c. </w:t>
      </w:r>
      <w:proofErr w:type="spellStart"/>
      <w:r w:rsidRPr="00F11FBE">
        <w:rPr>
          <w:rFonts w:ascii="Times New Roman" w:hAnsi="Times New Roman" w:cs="Times New Roman"/>
        </w:rPr>
        <w:t>calata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consul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contio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cursus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honorum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dictator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gens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homo </w:t>
      </w:r>
      <w:proofErr w:type="spellStart"/>
      <w:r>
        <w:rPr>
          <w:rFonts w:ascii="Times New Roman" w:hAnsi="Times New Roman" w:cs="Times New Roman"/>
        </w:rPr>
        <w:t>novus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imperium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iugerum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ius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intercessionis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provinciae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libertinus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lictor</w:t>
      </w:r>
      <w:proofErr w:type="spellEnd"/>
      <w:r w:rsidRPr="00F11FBE">
        <w:rPr>
          <w:rFonts w:ascii="Times New Roman" w:hAnsi="Times New Roman" w:cs="Times New Roman"/>
        </w:rPr>
        <w:t xml:space="preserve">, lovagrend, </w:t>
      </w:r>
      <w:proofErr w:type="spellStart"/>
      <w:r w:rsidRPr="00F11FBE">
        <w:rPr>
          <w:rFonts w:ascii="Times New Roman" w:hAnsi="Times New Roman" w:cs="Times New Roman"/>
        </w:rPr>
        <w:t>nobilitas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peculium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pontifex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publicanus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portorium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potestas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tribunus</w:t>
      </w:r>
      <w:proofErr w:type="spellEnd"/>
      <w:proofErr w:type="gram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plebis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tribunus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militum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consulari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potestate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tribus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praetor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princeps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senatus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proscriptio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propraetor</w:t>
      </w:r>
      <w:proofErr w:type="spellEnd"/>
      <w:r w:rsidRPr="00F11FBE">
        <w:rPr>
          <w:rFonts w:ascii="Times New Roman" w:hAnsi="Times New Roman" w:cs="Times New Roman"/>
        </w:rPr>
        <w:t xml:space="preserve">, provincia, </w:t>
      </w:r>
      <w:proofErr w:type="spellStart"/>
      <w:r w:rsidRPr="00F11FBE">
        <w:rPr>
          <w:rFonts w:ascii="Times New Roman" w:hAnsi="Times New Roman" w:cs="Times New Roman"/>
        </w:rPr>
        <w:t>provocatio</w:t>
      </w:r>
      <w:proofErr w:type="spellEnd"/>
      <w:r w:rsidRPr="00F11FBE">
        <w:rPr>
          <w:rFonts w:ascii="Times New Roman" w:hAnsi="Times New Roman" w:cs="Times New Roman"/>
        </w:rPr>
        <w:t xml:space="preserve"> ad </w:t>
      </w:r>
      <w:proofErr w:type="spellStart"/>
      <w:r w:rsidRPr="00F11FBE">
        <w:rPr>
          <w:rFonts w:ascii="Times New Roman" w:hAnsi="Times New Roman" w:cs="Times New Roman"/>
        </w:rPr>
        <w:t>populum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publicanus</w:t>
      </w:r>
      <w:proofErr w:type="spellEnd"/>
      <w:r w:rsidRPr="00F11FBE">
        <w:rPr>
          <w:rFonts w:ascii="Times New Roman" w:hAnsi="Times New Roman" w:cs="Times New Roman"/>
        </w:rPr>
        <w:t xml:space="preserve">, quaestor, </w:t>
      </w:r>
      <w:proofErr w:type="spellStart"/>
      <w:r w:rsidRPr="00F11FBE">
        <w:rPr>
          <w:rFonts w:ascii="Times New Roman" w:hAnsi="Times New Roman" w:cs="Times New Roman"/>
        </w:rPr>
        <w:t>sella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curulis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senatus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consultum</w:t>
      </w:r>
      <w:proofErr w:type="spellEnd"/>
      <w:r w:rsidRPr="00F11FBE">
        <w:rPr>
          <w:rFonts w:ascii="Times New Roman" w:hAnsi="Times New Roman" w:cs="Times New Roman"/>
        </w:rPr>
        <w:t xml:space="preserve"> (</w:t>
      </w:r>
      <w:proofErr w:type="spellStart"/>
      <w:r w:rsidRPr="00F11FBE">
        <w:rPr>
          <w:rFonts w:ascii="Times New Roman" w:hAnsi="Times New Roman" w:cs="Times New Roman"/>
        </w:rPr>
        <w:t>ultimum</w:t>
      </w:r>
      <w:proofErr w:type="spellEnd"/>
      <w:r w:rsidRPr="00F11FBE">
        <w:rPr>
          <w:rFonts w:ascii="Times New Roman" w:hAnsi="Times New Roman" w:cs="Times New Roman"/>
        </w:rPr>
        <w:t>), villa (</w:t>
      </w:r>
      <w:proofErr w:type="spellStart"/>
      <w:r w:rsidRPr="00F11FBE">
        <w:rPr>
          <w:rFonts w:ascii="Times New Roman" w:hAnsi="Times New Roman" w:cs="Times New Roman"/>
        </w:rPr>
        <w:t>rustica</w:t>
      </w:r>
      <w:proofErr w:type="spellEnd"/>
      <w:r w:rsidRPr="00F11FBE">
        <w:rPr>
          <w:rFonts w:ascii="Times New Roman" w:hAnsi="Times New Roman" w:cs="Times New Roman"/>
        </w:rPr>
        <w:t>)]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D2EF5">
        <w:rPr>
          <w:rFonts w:ascii="Times New Roman" w:hAnsi="Times New Roman" w:cs="Times New Roman"/>
          <w:i/>
        </w:rPr>
        <w:t>ZH2</w:t>
      </w:r>
      <w:proofErr w:type="spellEnd"/>
      <w:r w:rsidRPr="007D2EF5">
        <w:rPr>
          <w:rFonts w:ascii="Times New Roman" w:hAnsi="Times New Roman" w:cs="Times New Roman"/>
          <w:i/>
        </w:rPr>
        <w:t xml:space="preserve"> anyaga</w:t>
      </w:r>
      <w:r>
        <w:rPr>
          <w:rFonts w:ascii="Times New Roman" w:hAnsi="Times New Roman" w:cs="Times New Roman"/>
        </w:rPr>
        <w:t xml:space="preserve">: Havas – Hegyi – Szabó: Római történelem 99-116, 133-139, 164-198, 219-235, 253-332. </w:t>
      </w:r>
      <w:proofErr w:type="spellStart"/>
      <w:r>
        <w:rPr>
          <w:rFonts w:ascii="Times New Roman" w:hAnsi="Times New Roman" w:cs="Times New Roman"/>
        </w:rPr>
        <w:t>Borhy</w:t>
      </w:r>
      <w:proofErr w:type="spellEnd"/>
      <w:r>
        <w:rPr>
          <w:rFonts w:ascii="Times New Roman" w:hAnsi="Times New Roman" w:cs="Times New Roman"/>
        </w:rPr>
        <w:t>: Szöveggyűjtemény 185-199, 236-267, 358-391.</w:t>
      </w: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  <w:i/>
        </w:rPr>
      </w:pPr>
    </w:p>
    <w:p w:rsidR="00320E20" w:rsidRDefault="00320E20" w:rsidP="00320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Értékelés:</w:t>
      </w:r>
      <w:r>
        <w:rPr>
          <w:rFonts w:ascii="Times New Roman" w:hAnsi="Times New Roman" w:cs="Times New Roman"/>
        </w:rPr>
        <w:t xml:space="preserve"> A zárthelyi dolgozatok (25+25 pont), a beszámoló (20 pont) és az órai munka (10 pont) alapján.</w:t>
      </w:r>
    </w:p>
    <w:p w:rsidR="00F551EF" w:rsidRDefault="00F551EF"/>
    <w:sectPr w:rsidR="00F5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0E20"/>
    <w:rsid w:val="00320E20"/>
    <w:rsid w:val="00F5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2580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2017-02-06T08:08:00Z</dcterms:created>
  <dcterms:modified xsi:type="dcterms:W3CDTF">2017-02-06T08:08:00Z</dcterms:modified>
</cp:coreProperties>
</file>