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2E" w:rsidRDefault="0035452E" w:rsidP="00970C79">
      <w:pPr>
        <w:rPr>
          <w:rFonts w:ascii="Times New Roman" w:hAnsi="Times New Roman" w:cs="Times New Roman"/>
          <w:b/>
          <w:sz w:val="24"/>
          <w:szCs w:val="24"/>
        </w:rPr>
      </w:pPr>
      <w:r w:rsidRPr="0047704D">
        <w:rPr>
          <w:rFonts w:ascii="Times New Roman" w:hAnsi="Times New Roman" w:cs="Times New Roman"/>
          <w:b/>
          <w:sz w:val="24"/>
          <w:szCs w:val="24"/>
        </w:rPr>
        <w:t xml:space="preserve">Politikai struktúrák, államrendszerek, intézmények </w:t>
      </w:r>
    </w:p>
    <w:p w:rsidR="0035452E" w:rsidRDefault="0035452E" w:rsidP="00970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7704D">
        <w:rPr>
          <w:rFonts w:ascii="Times New Roman" w:hAnsi="Times New Roman" w:cs="Times New Roman"/>
          <w:b/>
          <w:sz w:val="24"/>
          <w:szCs w:val="24"/>
        </w:rPr>
        <w:t>A köztársaságkori Róma politikai rendszere, intézményei)</w:t>
      </w:r>
    </w:p>
    <w:p w:rsidR="00970C79" w:rsidRDefault="00970C79" w:rsidP="00970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BTTR430OMA-05</w:t>
      </w:r>
    </w:p>
    <w:p w:rsidR="00970C79" w:rsidRDefault="00970C79" w:rsidP="0035452E">
      <w:pPr>
        <w:rPr>
          <w:rFonts w:ascii="Times New Roman" w:hAnsi="Times New Roman" w:cs="Times New Roman"/>
          <w:b/>
          <w:sz w:val="24"/>
          <w:szCs w:val="24"/>
        </w:rPr>
      </w:pPr>
    </w:p>
    <w:p w:rsidR="0035452E" w:rsidRDefault="0035452E" w:rsidP="003545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Tematika:</w:t>
      </w:r>
    </w:p>
    <w:p w:rsidR="0035452E" w:rsidRDefault="0035452E" w:rsidP="00354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római politikai rendszer leírására használt fogalmakkal kapcsolatos nehézségek. A források problémája</w:t>
      </w:r>
    </w:p>
    <w:p w:rsidR="0035452E" w:rsidRDefault="0035452E" w:rsidP="00354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római köztársaság államszervezetének kialakulása</w:t>
      </w:r>
    </w:p>
    <w:p w:rsidR="0035452E" w:rsidRDefault="0035452E" w:rsidP="00354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római köztársaság államszervezete a Kr.e. I. században. Az intézmények: a népgyűlések.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contio</w:t>
      </w:r>
      <w:proofErr w:type="spellEnd"/>
    </w:p>
    <w:p w:rsidR="0035452E" w:rsidRDefault="0035452E" w:rsidP="00354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intézmények: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magistratusok</w:t>
      </w:r>
      <w:proofErr w:type="spellEnd"/>
    </w:p>
    <w:p w:rsidR="0035452E" w:rsidRDefault="0035452E" w:rsidP="00354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intézmények: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senatus</w:t>
      </w:r>
      <w:proofErr w:type="spellEnd"/>
    </w:p>
    <w:p w:rsidR="0035452E" w:rsidRDefault="0035452E" w:rsidP="00354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 és vallás: a papi testületek és alkotmányos szerepük</w:t>
      </w:r>
    </w:p>
    <w:p w:rsidR="0035452E" w:rsidRDefault="0035452E" w:rsidP="00354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római jogrendszer a köztársaságkorban. A provinciák igazgatása</w:t>
      </w:r>
    </w:p>
    <w:p w:rsidR="0035452E" w:rsidRDefault="0035452E" w:rsidP="00354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rendszer működése: az elit hatalomgyakorlása és a nép szabadsága</w:t>
      </w:r>
    </w:p>
    <w:p w:rsidR="0035452E" w:rsidRDefault="0035452E" w:rsidP="00354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római politikai rendszer megítélésével kapcsolatos irányzatok az ókortudományi kutatásokban</w:t>
      </w:r>
    </w:p>
    <w:p w:rsidR="0035452E" w:rsidRDefault="0035452E" w:rsidP="003545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452E" w:rsidRPr="00CC422F" w:rsidRDefault="0035452E" w:rsidP="003545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422F">
        <w:rPr>
          <w:rFonts w:ascii="Times New Roman" w:hAnsi="Times New Roman" w:cs="Times New Roman"/>
          <w:b/>
          <w:sz w:val="24"/>
          <w:szCs w:val="24"/>
          <w:u w:val="single"/>
        </w:rPr>
        <w:t>Kötelező olvasmányok</w:t>
      </w:r>
    </w:p>
    <w:p w:rsidR="0035452E" w:rsidRDefault="0035452E" w:rsidP="0035452E">
      <w:pPr>
        <w:rPr>
          <w:rFonts w:ascii="Times New Roman" w:hAnsi="Times New Roman" w:cs="Times New Roman"/>
          <w:b/>
          <w:sz w:val="24"/>
          <w:szCs w:val="24"/>
        </w:rPr>
      </w:pPr>
      <w:r w:rsidRPr="002B287D">
        <w:rPr>
          <w:rFonts w:ascii="Times New Roman" w:hAnsi="Times New Roman" w:cs="Times New Roman"/>
          <w:b/>
          <w:sz w:val="24"/>
          <w:szCs w:val="24"/>
        </w:rPr>
        <w:t>Források:</w:t>
      </w:r>
    </w:p>
    <w:p w:rsidR="0035452E" w:rsidRDefault="0035452E" w:rsidP="003545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422F">
        <w:rPr>
          <w:rFonts w:ascii="Times New Roman" w:hAnsi="Times New Roman" w:cs="Times New Roman"/>
          <w:i/>
          <w:sz w:val="24"/>
          <w:szCs w:val="24"/>
        </w:rPr>
        <w:t>Polübiosz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Történeti könyvei VI 11-19, 47-58.</w:t>
      </w:r>
    </w:p>
    <w:p w:rsidR="0035452E" w:rsidRDefault="0035452E" w:rsidP="0035452E">
      <w:pPr>
        <w:rPr>
          <w:rFonts w:ascii="Times New Roman" w:hAnsi="Times New Roman" w:cs="Times New Roman"/>
          <w:sz w:val="24"/>
          <w:szCs w:val="24"/>
        </w:rPr>
      </w:pPr>
      <w:r w:rsidRPr="00CC422F">
        <w:rPr>
          <w:rFonts w:ascii="Times New Roman" w:hAnsi="Times New Roman" w:cs="Times New Roman"/>
          <w:i/>
          <w:sz w:val="24"/>
          <w:szCs w:val="24"/>
        </w:rPr>
        <w:t xml:space="preserve">M. </w:t>
      </w:r>
      <w:proofErr w:type="spellStart"/>
      <w:r w:rsidRPr="00CC422F">
        <w:rPr>
          <w:rFonts w:ascii="Times New Roman" w:hAnsi="Times New Roman" w:cs="Times New Roman"/>
          <w:i/>
          <w:sz w:val="24"/>
          <w:szCs w:val="24"/>
        </w:rPr>
        <w:t>Tullius</w:t>
      </w:r>
      <w:proofErr w:type="spellEnd"/>
      <w:r w:rsidRPr="00CC422F">
        <w:rPr>
          <w:rFonts w:ascii="Times New Roman" w:hAnsi="Times New Roman" w:cs="Times New Roman"/>
          <w:i/>
          <w:sz w:val="24"/>
          <w:szCs w:val="24"/>
        </w:rPr>
        <w:t xml:space="preserve"> Cicero</w:t>
      </w:r>
      <w:r>
        <w:rPr>
          <w:rFonts w:ascii="Times New Roman" w:hAnsi="Times New Roman" w:cs="Times New Roman"/>
          <w:sz w:val="24"/>
          <w:szCs w:val="24"/>
        </w:rPr>
        <w:t xml:space="preserve"> Az állam I-II. </w:t>
      </w:r>
      <w:proofErr w:type="gramStart"/>
      <w:r>
        <w:rPr>
          <w:rFonts w:ascii="Times New Roman" w:hAnsi="Times New Roman" w:cs="Times New Roman"/>
          <w:sz w:val="24"/>
          <w:szCs w:val="24"/>
        </w:rPr>
        <w:t>könyvek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A törvények II-III. </w:t>
      </w:r>
      <w:proofErr w:type="gramStart"/>
      <w:r>
        <w:rPr>
          <w:rFonts w:ascii="Times New Roman" w:hAnsi="Times New Roman" w:cs="Times New Roman"/>
          <w:sz w:val="24"/>
          <w:szCs w:val="24"/>
        </w:rPr>
        <w:t>könyvek</w:t>
      </w:r>
      <w:proofErr w:type="gramEnd"/>
    </w:p>
    <w:p w:rsidR="0035452E" w:rsidRDefault="0035452E" w:rsidP="003545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422F">
        <w:rPr>
          <w:rFonts w:ascii="Times New Roman" w:hAnsi="Times New Roman" w:cs="Times New Roman"/>
          <w:i/>
          <w:sz w:val="24"/>
          <w:szCs w:val="24"/>
        </w:rPr>
        <w:t>Borhy</w:t>
      </w:r>
      <w:proofErr w:type="spellEnd"/>
      <w:r w:rsidRPr="00CC422F">
        <w:rPr>
          <w:rFonts w:ascii="Times New Roman" w:hAnsi="Times New Roman" w:cs="Times New Roman"/>
          <w:i/>
          <w:sz w:val="24"/>
          <w:szCs w:val="24"/>
        </w:rPr>
        <w:t xml:space="preserve"> László</w:t>
      </w:r>
      <w:r>
        <w:rPr>
          <w:rFonts w:ascii="Times New Roman" w:hAnsi="Times New Roman" w:cs="Times New Roman"/>
          <w:sz w:val="24"/>
          <w:szCs w:val="24"/>
        </w:rPr>
        <w:t xml:space="preserve"> (szerk.): Római történelem. Szöveggyűjtemény. Budapest 2003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(Osiris Tankönyvek) 1.4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4.3.4., 4.3.5., 4.3.6., 4.4.1., 4.6.7., 4.6.8., 4.6.10., 5.1.1 – 5.1.25. számú szövegek</w:t>
      </w:r>
    </w:p>
    <w:p w:rsidR="0035452E" w:rsidRDefault="0035452E" w:rsidP="0035452E">
      <w:pPr>
        <w:rPr>
          <w:rFonts w:ascii="Times New Roman" w:hAnsi="Times New Roman" w:cs="Times New Roman"/>
          <w:sz w:val="24"/>
          <w:szCs w:val="24"/>
        </w:rPr>
      </w:pPr>
      <w:r w:rsidRPr="00CC422F">
        <w:rPr>
          <w:rFonts w:ascii="Times New Roman" w:hAnsi="Times New Roman" w:cs="Times New Roman"/>
          <w:i/>
          <w:sz w:val="24"/>
          <w:szCs w:val="24"/>
        </w:rPr>
        <w:t xml:space="preserve">Németh </w:t>
      </w:r>
      <w:proofErr w:type="spellStart"/>
      <w:r w:rsidRPr="00CC422F">
        <w:rPr>
          <w:rFonts w:ascii="Times New Roman" w:hAnsi="Times New Roman" w:cs="Times New Roman"/>
          <w:i/>
          <w:sz w:val="24"/>
          <w:szCs w:val="24"/>
        </w:rPr>
        <w:t>Görgy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(szerk.): Görög-római szöveggyűjtemény. Budapest 2011 (Osiris Tankönyvek) a 15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45., 61., 123., 129., 134.  számú szövegek</w:t>
      </w:r>
    </w:p>
    <w:p w:rsidR="0035452E" w:rsidRDefault="0035452E" w:rsidP="0035452E">
      <w:pPr>
        <w:rPr>
          <w:rFonts w:ascii="Times New Roman" w:hAnsi="Times New Roman" w:cs="Times New Roman"/>
          <w:b/>
          <w:sz w:val="24"/>
          <w:szCs w:val="24"/>
        </w:rPr>
      </w:pPr>
    </w:p>
    <w:p w:rsidR="0035452E" w:rsidRPr="004821E4" w:rsidRDefault="0035452E" w:rsidP="0035452E">
      <w:pPr>
        <w:rPr>
          <w:rFonts w:ascii="Times New Roman" w:hAnsi="Times New Roman" w:cs="Times New Roman"/>
          <w:b/>
          <w:sz w:val="24"/>
          <w:szCs w:val="24"/>
        </w:rPr>
      </w:pPr>
      <w:r w:rsidRPr="004821E4">
        <w:rPr>
          <w:rFonts w:ascii="Times New Roman" w:hAnsi="Times New Roman" w:cs="Times New Roman"/>
          <w:b/>
          <w:sz w:val="24"/>
          <w:szCs w:val="24"/>
        </w:rPr>
        <w:t>Szakirodalom:</w:t>
      </w:r>
    </w:p>
    <w:p w:rsidR="0035452E" w:rsidRDefault="0035452E" w:rsidP="003545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5452E" w:rsidRDefault="0035452E" w:rsidP="0035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C422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Alföldy</w:t>
      </w:r>
      <w:proofErr w:type="spellEnd"/>
      <w:r w:rsidRPr="00CC422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Géza</w:t>
      </w:r>
      <w:r w:rsidRPr="006D49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Római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társadalomtörténet. Budapest </w:t>
      </w:r>
      <w:r w:rsidRPr="006D49EA">
        <w:rPr>
          <w:rFonts w:ascii="Times New Roman" w:eastAsia="Times New Roman" w:hAnsi="Times New Roman" w:cs="Times New Roman"/>
          <w:sz w:val="24"/>
          <w:szCs w:val="24"/>
          <w:lang w:eastAsia="hu-HU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27-32, 37-40, 82-88.</w:t>
      </w:r>
    </w:p>
    <w:p w:rsidR="0035452E" w:rsidRDefault="0035452E" w:rsidP="0035452E">
      <w:pPr>
        <w:rPr>
          <w:rFonts w:ascii="Times New Roman" w:hAnsi="Times New Roman" w:cs="Times New Roman"/>
          <w:i/>
          <w:sz w:val="24"/>
          <w:szCs w:val="24"/>
        </w:rPr>
      </w:pPr>
    </w:p>
    <w:p w:rsidR="0035452E" w:rsidRDefault="0035452E" w:rsidP="0035452E">
      <w:pPr>
        <w:rPr>
          <w:rFonts w:ascii="Times New Roman" w:hAnsi="Times New Roman" w:cs="Times New Roman"/>
          <w:sz w:val="24"/>
          <w:szCs w:val="24"/>
        </w:rPr>
      </w:pPr>
      <w:r w:rsidRPr="00CC422F">
        <w:rPr>
          <w:rFonts w:ascii="Times New Roman" w:hAnsi="Times New Roman" w:cs="Times New Roman"/>
          <w:i/>
          <w:sz w:val="24"/>
          <w:szCs w:val="24"/>
        </w:rPr>
        <w:t>Ferenczy Endre – Maróti Egon – Hahn István</w:t>
      </w:r>
      <w:r>
        <w:rPr>
          <w:rFonts w:ascii="Times New Roman" w:hAnsi="Times New Roman" w:cs="Times New Roman"/>
          <w:sz w:val="24"/>
          <w:szCs w:val="24"/>
        </w:rPr>
        <w:t>: Az ókori Róma. Budapest 1992, 48-53, 70-81, 95-98, 134-139, 186-187, 220.</w:t>
      </w:r>
    </w:p>
    <w:p w:rsidR="0035452E" w:rsidRDefault="0035452E" w:rsidP="0035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3B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Földi András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római köztársaság államszervezete</w:t>
      </w:r>
    </w:p>
    <w:p w:rsidR="0035452E" w:rsidRDefault="00970C79" w:rsidP="0035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history="1">
        <w:r w:rsidR="0035452E" w:rsidRPr="001B2B1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http://www.rubicon.hu/magyar/oldalak/a_romai_koztarsasag_allamszervezete</w:t>
        </w:r>
      </w:hyperlink>
    </w:p>
    <w:p w:rsidR="0035452E" w:rsidRDefault="0035452E" w:rsidP="003545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5452E" w:rsidRDefault="0035452E" w:rsidP="0035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22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Földi András – Hamza Gábor</w:t>
      </w:r>
      <w:r w:rsidRPr="00087C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római jog. </w:t>
      </w:r>
      <w:proofErr w:type="spellStart"/>
      <w:r w:rsidRPr="00087C3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087C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Havas L. – </w:t>
      </w:r>
      <w:proofErr w:type="spellStart"/>
      <w:r w:rsidRPr="00087C31">
        <w:rPr>
          <w:rFonts w:ascii="Times New Roman" w:eastAsia="Times New Roman" w:hAnsi="Times New Roman" w:cs="Times New Roman"/>
          <w:sz w:val="24"/>
          <w:szCs w:val="24"/>
          <w:lang w:eastAsia="hu-HU"/>
        </w:rPr>
        <w:t>Tegyey</w:t>
      </w:r>
      <w:proofErr w:type="spellEnd"/>
      <w:r w:rsidRPr="00087C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 (szerk.)</w:t>
      </w:r>
      <w:proofErr w:type="gramStart"/>
      <w:r w:rsidRPr="00087C31">
        <w:rPr>
          <w:rFonts w:ascii="Times New Roman" w:eastAsia="Times New Roman" w:hAnsi="Times New Roman" w:cs="Times New Roman"/>
          <w:sz w:val="24"/>
          <w:szCs w:val="24"/>
          <w:lang w:eastAsia="hu-HU"/>
        </w:rPr>
        <w:t>:  Bevezetés</w:t>
      </w:r>
      <w:proofErr w:type="gramEnd"/>
      <w:r w:rsidRPr="00087C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ókortudományba III. (Agatha VI.) Debrecen 1999, 273-313 (287).</w:t>
      </w:r>
    </w:p>
    <w:p w:rsidR="0035452E" w:rsidRDefault="0035452E" w:rsidP="0035452E">
      <w:pPr>
        <w:rPr>
          <w:rFonts w:ascii="Times New Roman" w:hAnsi="Times New Roman" w:cs="Times New Roman"/>
          <w:sz w:val="24"/>
          <w:szCs w:val="24"/>
        </w:rPr>
      </w:pPr>
    </w:p>
    <w:p w:rsidR="0035452E" w:rsidRDefault="0035452E" w:rsidP="0035452E">
      <w:pPr>
        <w:rPr>
          <w:rFonts w:ascii="Times New Roman" w:hAnsi="Times New Roman" w:cs="Times New Roman"/>
          <w:sz w:val="24"/>
          <w:szCs w:val="24"/>
        </w:rPr>
      </w:pPr>
      <w:r w:rsidRPr="00CC422F">
        <w:rPr>
          <w:rFonts w:ascii="Times New Roman" w:hAnsi="Times New Roman" w:cs="Times New Roman"/>
          <w:i/>
          <w:sz w:val="24"/>
          <w:szCs w:val="24"/>
        </w:rPr>
        <w:t>Havas László – Hegyi W. György – Szabó Edit</w:t>
      </w:r>
      <w:r>
        <w:rPr>
          <w:rFonts w:ascii="Times New Roman" w:hAnsi="Times New Roman" w:cs="Times New Roman"/>
          <w:sz w:val="24"/>
          <w:szCs w:val="24"/>
        </w:rPr>
        <w:t>: Római történelem. Budapest 2007 (Osiris Tankönyvek) 65-68, 74-76, 99-116, 143-146, 173-183, 293-303.</w:t>
      </w:r>
    </w:p>
    <w:p w:rsidR="00E056BD" w:rsidRPr="0035452E" w:rsidRDefault="0035452E">
      <w:pPr>
        <w:rPr>
          <w:rFonts w:ascii="Times New Roman" w:hAnsi="Times New Roman" w:cs="Times New Roman"/>
          <w:sz w:val="24"/>
          <w:szCs w:val="24"/>
        </w:rPr>
      </w:pPr>
      <w:r w:rsidRPr="00CC422F">
        <w:rPr>
          <w:rFonts w:ascii="Times New Roman" w:hAnsi="Times New Roman" w:cs="Times New Roman"/>
          <w:i/>
          <w:sz w:val="24"/>
          <w:szCs w:val="24"/>
        </w:rPr>
        <w:t>Németh György – Hegyi W. György:</w:t>
      </w:r>
      <w:r>
        <w:rPr>
          <w:rFonts w:ascii="Times New Roman" w:hAnsi="Times New Roman" w:cs="Times New Roman"/>
          <w:sz w:val="24"/>
          <w:szCs w:val="24"/>
        </w:rPr>
        <w:t xml:space="preserve"> Görög – római történelem. Budapest 2011 (Osiris Tankönyvek) 350-362, 378-380, 398-403, 426-433, 443-449, 463.</w:t>
      </w:r>
    </w:p>
    <w:sectPr w:rsidR="00E056BD" w:rsidRPr="0035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51"/>
    <w:rsid w:val="002A1B72"/>
    <w:rsid w:val="0035452E"/>
    <w:rsid w:val="00930951"/>
    <w:rsid w:val="00970C79"/>
    <w:rsid w:val="00E6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B9701-0CDE-46B5-B2D5-782FDAD6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45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4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bicon.hu/magyar/oldalak/a_romai_koztarsasag_allamszervezet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2021-02-07T13:27:00Z</dcterms:created>
  <dcterms:modified xsi:type="dcterms:W3CDTF">2021-02-07T14:26:00Z</dcterms:modified>
</cp:coreProperties>
</file>