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588D" w14:textId="79A3AA48" w:rsidR="001C2699" w:rsidRPr="001725CC" w:rsidRDefault="001725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5CC">
        <w:rPr>
          <w:rFonts w:ascii="Times New Roman" w:hAnsi="Times New Roman" w:cs="Times New Roman"/>
          <w:b/>
          <w:bCs/>
          <w:sz w:val="24"/>
          <w:szCs w:val="24"/>
        </w:rPr>
        <w:t>Művelődés és műveltség az ókori Rómában</w:t>
      </w:r>
    </w:p>
    <w:p w14:paraId="16C88518" w14:textId="21C0C10A" w:rsidR="001725CC" w:rsidRPr="001725CC" w:rsidRDefault="001725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5CC">
        <w:rPr>
          <w:rFonts w:ascii="Times New Roman" w:hAnsi="Times New Roman" w:cs="Times New Roman"/>
          <w:b/>
          <w:bCs/>
          <w:sz w:val="24"/>
          <w:szCs w:val="24"/>
        </w:rPr>
        <w:t>BTLA842OMA</w:t>
      </w:r>
    </w:p>
    <w:p w14:paraId="7ABA6190" w14:textId="025E0044" w:rsidR="001725CC" w:rsidRPr="00971E14" w:rsidRDefault="001725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1E14">
        <w:rPr>
          <w:rFonts w:ascii="Times New Roman" w:hAnsi="Times New Roman" w:cs="Times New Roman"/>
          <w:b/>
          <w:bCs/>
          <w:sz w:val="24"/>
          <w:szCs w:val="24"/>
          <w:u w:val="single"/>
        </w:rPr>
        <w:t>Tematika</w:t>
      </w:r>
    </w:p>
    <w:p w14:paraId="5889C5F8" w14:textId="77777777" w:rsidR="001725CC" w:rsidRDefault="001725CC" w:rsidP="0017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8A7CCD" w14:textId="7E63DFB3" w:rsidR="001725CC" w:rsidRDefault="001725CC" w:rsidP="001725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művelődés, műveltség fogalma az antikvitásban</w:t>
      </w:r>
    </w:p>
    <w:p w14:paraId="7276446E" w14:textId="77777777" w:rsidR="001725CC" w:rsidRDefault="001725CC" w:rsidP="001725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római műveltség és művelődés, valamint a görög </w:t>
      </w:r>
      <w:proofErr w:type="spellStart"/>
      <w:r w:rsidRPr="0080658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paideia</w:t>
      </w:r>
      <w:proofErr w:type="spellEnd"/>
    </w:p>
    <w:p w14:paraId="3E29E50F" w14:textId="77777777" w:rsidR="001725CC" w:rsidRDefault="001725CC" w:rsidP="001725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műveltség elemeinek átadása: a római curriculum</w:t>
      </w:r>
    </w:p>
    <w:p w14:paraId="7E6A8285" w14:textId="20924DAB" w:rsidR="001725CC" w:rsidRDefault="001725CC" w:rsidP="001725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retorikai képzés</w:t>
      </w:r>
    </w:p>
    <w:p w14:paraId="571E334F" w14:textId="77777777" w:rsidR="001725CC" w:rsidRDefault="001725CC" w:rsidP="00172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Természettudományos műveltség (orvoslás, orvostudomány)</w:t>
      </w:r>
    </w:p>
    <w:p w14:paraId="573AABC0" w14:textId="77777777" w:rsidR="001725CC" w:rsidRDefault="001725CC" w:rsidP="00172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0D0D">
        <w:rPr>
          <w:rFonts w:ascii="Times New Roman" w:hAnsi="Times New Roman" w:cs="Times New Roman"/>
          <w:sz w:val="24"/>
          <w:szCs w:val="24"/>
        </w:rPr>
        <w:t>A római ünnepek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12AE">
        <w:rPr>
          <w:rFonts w:ascii="Times New Roman" w:hAnsi="Times New Roman" w:cs="Times New Roman"/>
          <w:i/>
          <w:sz w:val="24"/>
          <w:szCs w:val="24"/>
        </w:rPr>
        <w:t>Ludi</w:t>
      </w:r>
      <w:proofErr w:type="spellEnd"/>
      <w:r w:rsidRPr="00E212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12AE">
        <w:rPr>
          <w:rFonts w:ascii="Times New Roman" w:hAnsi="Times New Roman" w:cs="Times New Roman"/>
          <w:i/>
          <w:sz w:val="24"/>
          <w:szCs w:val="24"/>
        </w:rPr>
        <w:t>publici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43E754A" w14:textId="58D7A139" w:rsidR="001725CC" w:rsidRPr="003F0D0D" w:rsidRDefault="001725CC" w:rsidP="00172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0D0D">
        <w:rPr>
          <w:rFonts w:ascii="Times New Roman" w:hAnsi="Times New Roman" w:cs="Times New Roman"/>
          <w:sz w:val="24"/>
          <w:szCs w:val="24"/>
        </w:rPr>
        <w:t xml:space="preserve">A </w:t>
      </w:r>
      <w:r w:rsidR="00971E14">
        <w:rPr>
          <w:rFonts w:ascii="Times New Roman" w:hAnsi="Times New Roman" w:cs="Times New Roman"/>
          <w:sz w:val="24"/>
          <w:szCs w:val="24"/>
        </w:rPr>
        <w:t xml:space="preserve">görög és a </w:t>
      </w:r>
      <w:r w:rsidRPr="003F0D0D">
        <w:rPr>
          <w:rFonts w:ascii="Times New Roman" w:hAnsi="Times New Roman" w:cs="Times New Roman"/>
          <w:sz w:val="24"/>
          <w:szCs w:val="24"/>
        </w:rPr>
        <w:t>római színjátszás</w:t>
      </w:r>
    </w:p>
    <w:p w14:paraId="6B265B9E" w14:textId="77777777" w:rsidR="001725CC" w:rsidRDefault="001725CC" w:rsidP="001725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959E08" w14:textId="77777777" w:rsidR="001725CC" w:rsidRPr="0051005F" w:rsidRDefault="001725CC" w:rsidP="001725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05F">
        <w:rPr>
          <w:rFonts w:ascii="Times New Roman" w:hAnsi="Times New Roman" w:cs="Times New Roman"/>
          <w:b/>
          <w:sz w:val="24"/>
          <w:szCs w:val="24"/>
          <w:u w:val="single"/>
        </w:rPr>
        <w:t>Kötelező olvasmányok</w:t>
      </w:r>
    </w:p>
    <w:p w14:paraId="3BDC6675" w14:textId="77777777" w:rsidR="001725CC" w:rsidRDefault="001725CC" w:rsidP="001725C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805972C" w14:textId="33B26976" w:rsidR="001725CC" w:rsidRDefault="001725CC" w:rsidP="00172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Horváth I. K.</w:t>
      </w:r>
      <w:r w:rsidRPr="0051005F">
        <w:rPr>
          <w:rFonts w:ascii="Times New Roman" w:hAnsi="Times New Roman" w:cs="Times New Roman"/>
          <w:i/>
          <w:sz w:val="24"/>
          <w:szCs w:val="24"/>
        </w:rPr>
        <w:t>:</w:t>
      </w:r>
      <w:r w:rsidRPr="0051005F">
        <w:rPr>
          <w:rFonts w:ascii="Times New Roman" w:hAnsi="Times New Roman" w:cs="Times New Roman"/>
          <w:sz w:val="24"/>
          <w:szCs w:val="24"/>
        </w:rPr>
        <w:t xml:space="preserve"> A római birodalom színházi élete.  in: </w:t>
      </w:r>
      <w:proofErr w:type="spellStart"/>
      <w:r w:rsidRPr="0051005F">
        <w:rPr>
          <w:rFonts w:ascii="Times New Roman" w:hAnsi="Times New Roman" w:cs="Times New Roman"/>
          <w:sz w:val="24"/>
          <w:szCs w:val="24"/>
        </w:rPr>
        <w:t>Staud</w:t>
      </w:r>
      <w:proofErr w:type="spellEnd"/>
      <w:r w:rsidRPr="0051005F">
        <w:rPr>
          <w:rFonts w:ascii="Times New Roman" w:hAnsi="Times New Roman" w:cs="Times New Roman"/>
          <w:sz w:val="24"/>
          <w:szCs w:val="24"/>
        </w:rPr>
        <w:t xml:space="preserve"> G. – Székely </w:t>
      </w:r>
      <w:proofErr w:type="spellStart"/>
      <w:r w:rsidRPr="0051005F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51005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51005F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51005F">
        <w:rPr>
          <w:rFonts w:ascii="Times New Roman" w:hAnsi="Times New Roman" w:cs="Times New Roman"/>
          <w:sz w:val="24"/>
          <w:szCs w:val="24"/>
        </w:rPr>
        <w:t>): A színház világtörténete I. Budapest 1986,73-93.</w:t>
      </w:r>
    </w:p>
    <w:p w14:paraId="19E15B56" w14:textId="77777777" w:rsidR="00971E14" w:rsidRPr="0051005F" w:rsidRDefault="00971E14" w:rsidP="00971E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Ritoók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1005F">
        <w:rPr>
          <w:rFonts w:ascii="Times New Roman" w:hAnsi="Times New Roman" w:cs="Times New Roman"/>
          <w:i/>
          <w:sz w:val="24"/>
          <w:szCs w:val="24"/>
        </w:rPr>
        <w:t>:</w:t>
      </w:r>
      <w:r w:rsidRPr="0051005F">
        <w:rPr>
          <w:rFonts w:ascii="Times New Roman" w:hAnsi="Times New Roman" w:cs="Times New Roman"/>
          <w:sz w:val="24"/>
          <w:szCs w:val="24"/>
        </w:rPr>
        <w:t xml:space="preserve"> Az antik görög színjáték. In: </w:t>
      </w:r>
      <w:proofErr w:type="spellStart"/>
      <w:r w:rsidRPr="0051005F">
        <w:rPr>
          <w:rFonts w:ascii="Times New Roman" w:hAnsi="Times New Roman" w:cs="Times New Roman"/>
          <w:sz w:val="24"/>
          <w:szCs w:val="24"/>
        </w:rPr>
        <w:t>Staud</w:t>
      </w:r>
      <w:proofErr w:type="spellEnd"/>
      <w:r w:rsidRPr="0051005F">
        <w:rPr>
          <w:rFonts w:ascii="Times New Roman" w:hAnsi="Times New Roman" w:cs="Times New Roman"/>
          <w:sz w:val="24"/>
          <w:szCs w:val="24"/>
        </w:rPr>
        <w:t xml:space="preserve"> G. – Székely </w:t>
      </w:r>
      <w:proofErr w:type="spellStart"/>
      <w:r w:rsidRPr="0051005F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51005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51005F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51005F">
        <w:rPr>
          <w:rFonts w:ascii="Times New Roman" w:hAnsi="Times New Roman" w:cs="Times New Roman"/>
          <w:sz w:val="24"/>
          <w:szCs w:val="24"/>
        </w:rPr>
        <w:t>): A színház világtörténete I. Budapest 1986, 49-72.</w:t>
      </w:r>
    </w:p>
    <w:p w14:paraId="5E5C66D1" w14:textId="7337B471" w:rsidR="00971E14" w:rsidRPr="0051005F" w:rsidRDefault="00971E14" w:rsidP="00172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17D">
        <w:rPr>
          <w:rFonts w:ascii="Times New Roman" w:hAnsi="Times New Roman" w:cs="Times New Roman"/>
          <w:i/>
          <w:sz w:val="24"/>
          <w:szCs w:val="24"/>
        </w:rPr>
        <w:t>Quintilianus</w:t>
      </w:r>
      <w:r>
        <w:rPr>
          <w:rFonts w:ascii="Times New Roman" w:hAnsi="Times New Roman" w:cs="Times New Roman"/>
          <w:sz w:val="24"/>
          <w:szCs w:val="24"/>
        </w:rPr>
        <w:t>: Szónoklattan. Szerk. Adamik Tamás. Pozsony 2008, 71-85, 122-142, 149-151.</w:t>
      </w:r>
    </w:p>
    <w:p w14:paraId="19855392" w14:textId="736E18E4" w:rsidR="001725CC" w:rsidRDefault="001725CC" w:rsidP="00172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05F">
        <w:rPr>
          <w:rFonts w:ascii="Times New Roman" w:hAnsi="Times New Roman" w:cs="Times New Roman"/>
          <w:i/>
          <w:sz w:val="24"/>
          <w:szCs w:val="24"/>
        </w:rPr>
        <w:t>Ürögdi</w:t>
      </w:r>
      <w:proofErr w:type="spellEnd"/>
      <w:r w:rsidRPr="00510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51005F">
        <w:rPr>
          <w:rFonts w:ascii="Times New Roman" w:hAnsi="Times New Roman" w:cs="Times New Roman"/>
          <w:sz w:val="24"/>
          <w:szCs w:val="24"/>
        </w:rPr>
        <w:t xml:space="preserve">A régi Róma. Budapest 1963, </w:t>
      </w:r>
      <w:r>
        <w:rPr>
          <w:rFonts w:ascii="Times New Roman" w:hAnsi="Times New Roman" w:cs="Times New Roman"/>
          <w:sz w:val="24"/>
          <w:szCs w:val="24"/>
        </w:rPr>
        <w:t>130-5, 236-242</w:t>
      </w:r>
      <w:r w:rsidRPr="0051005F">
        <w:rPr>
          <w:rFonts w:ascii="Times New Roman" w:hAnsi="Times New Roman" w:cs="Times New Roman"/>
          <w:sz w:val="24"/>
          <w:szCs w:val="24"/>
        </w:rPr>
        <w:t>.</w:t>
      </w:r>
    </w:p>
    <w:p w14:paraId="46649524" w14:textId="77777777" w:rsidR="00971E14" w:rsidRDefault="00971E14" w:rsidP="00172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BDDF6F" w14:textId="3B12416C" w:rsidR="00971E14" w:rsidRPr="009823D4" w:rsidRDefault="00971E14" w:rsidP="001725C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23D4">
        <w:rPr>
          <w:rFonts w:ascii="Times New Roman" w:hAnsi="Times New Roman" w:cs="Times New Roman"/>
          <w:b/>
          <w:bCs/>
          <w:sz w:val="24"/>
          <w:szCs w:val="24"/>
          <w:u w:val="single"/>
        </w:rPr>
        <w:t>Ajánlott olvasmányok</w:t>
      </w:r>
    </w:p>
    <w:p w14:paraId="54B64AB6" w14:textId="06C8569A" w:rsidR="009823D4" w:rsidRDefault="009823D4" w:rsidP="00971E14">
      <w:pPr>
        <w:spacing w:line="360" w:lineRule="auto"/>
        <w:rPr>
          <w:rFonts w:ascii="Times New Roman" w:eastAsia="MinionPro-Subh" w:hAnsi="Times New Roman" w:cs="Times New Roman"/>
          <w:sz w:val="24"/>
          <w:szCs w:val="24"/>
        </w:rPr>
      </w:pPr>
      <w:r w:rsidRPr="009823D4">
        <w:rPr>
          <w:rFonts w:ascii="Times New Roman" w:eastAsia="MinionPro-Subh" w:hAnsi="Times New Roman" w:cs="Times New Roman"/>
          <w:i/>
          <w:iCs/>
          <w:sz w:val="24"/>
          <w:szCs w:val="24"/>
        </w:rPr>
        <w:t xml:space="preserve">Adamik T. – </w:t>
      </w:r>
      <w:proofErr w:type="spellStart"/>
      <w:r w:rsidRPr="009823D4">
        <w:rPr>
          <w:rFonts w:ascii="Times New Roman" w:eastAsia="MinionPro-Subh" w:hAnsi="Times New Roman" w:cs="Times New Roman"/>
          <w:i/>
          <w:iCs/>
          <w:sz w:val="24"/>
          <w:szCs w:val="24"/>
        </w:rPr>
        <w:t>Jászó</w:t>
      </w:r>
      <w:proofErr w:type="spellEnd"/>
      <w:r w:rsidRPr="009823D4">
        <w:rPr>
          <w:rFonts w:ascii="Times New Roman" w:eastAsia="MinionPro-Subh" w:hAnsi="Times New Roman" w:cs="Times New Roman"/>
          <w:i/>
          <w:iCs/>
          <w:sz w:val="24"/>
          <w:szCs w:val="24"/>
        </w:rPr>
        <w:t xml:space="preserve"> A. – Aczél P.:</w:t>
      </w:r>
      <w:r>
        <w:rPr>
          <w:rFonts w:ascii="Times New Roman" w:eastAsia="MinionPro-Subh" w:hAnsi="Times New Roman" w:cs="Times New Roman"/>
          <w:sz w:val="24"/>
          <w:szCs w:val="24"/>
        </w:rPr>
        <w:t xml:space="preserve"> Retorika 2004 (interneten olvasható)</w:t>
      </w:r>
    </w:p>
    <w:p w14:paraId="4EAF09D7" w14:textId="67994DAC" w:rsidR="009823D4" w:rsidRPr="009823D4" w:rsidRDefault="009823D4" w:rsidP="00971E14">
      <w:pPr>
        <w:spacing w:line="360" w:lineRule="auto"/>
        <w:rPr>
          <w:rFonts w:ascii="Times New Roman" w:eastAsia="MinionPro-Subh" w:hAnsi="Times New Roman" w:cs="Times New Roman"/>
          <w:sz w:val="24"/>
          <w:szCs w:val="24"/>
        </w:rPr>
      </w:pPr>
      <w:proofErr w:type="spellStart"/>
      <w:r w:rsidRPr="00722EB8">
        <w:rPr>
          <w:rFonts w:ascii="Times New Roman" w:eastAsia="MinionPro-Subh" w:hAnsi="Times New Roman" w:cs="Times New Roman"/>
          <w:i/>
          <w:iCs/>
          <w:sz w:val="24"/>
          <w:szCs w:val="24"/>
        </w:rPr>
        <w:t>Cribiore</w:t>
      </w:r>
      <w:proofErr w:type="spellEnd"/>
      <w:r w:rsidRPr="00722EB8">
        <w:rPr>
          <w:rFonts w:ascii="Times New Roman" w:eastAsia="MinionPro-Subh" w:hAnsi="Times New Roman" w:cs="Times New Roman"/>
          <w:i/>
          <w:iCs/>
          <w:sz w:val="24"/>
          <w:szCs w:val="24"/>
        </w:rPr>
        <w:t xml:space="preserve"> R</w:t>
      </w:r>
      <w:r>
        <w:rPr>
          <w:rFonts w:ascii="Times New Roman" w:eastAsia="MinionPro-Subh" w:hAnsi="Times New Roman" w:cs="Times New Roman"/>
          <w:sz w:val="24"/>
          <w:szCs w:val="24"/>
        </w:rPr>
        <w:t>.: Görög nyelvű oktatás a hellenisztikus és római kori Egyiptomban: a tanárok és kötelességeik. Ókor 4(2013) (interneten olvasható)</w:t>
      </w:r>
    </w:p>
    <w:p w14:paraId="432393B8" w14:textId="315346A0" w:rsidR="00971E14" w:rsidRDefault="00971E14" w:rsidP="00971E14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Czeti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István- Seres Dániel: </w:t>
      </w:r>
      <w:r w:rsidRPr="009823D4">
        <w:rPr>
          <w:rFonts w:ascii="Times New Roman" w:hAnsi="Times New Roman" w:cs="Times New Roman"/>
          <w:iCs/>
          <w:sz w:val="24"/>
          <w:szCs w:val="24"/>
        </w:rPr>
        <w:t xml:space="preserve">Az </w:t>
      </w:r>
      <w:proofErr w:type="spellStart"/>
      <w:r w:rsidRPr="009823D4">
        <w:rPr>
          <w:rFonts w:ascii="Times New Roman" w:hAnsi="Times New Roman" w:cs="Times New Roman"/>
          <w:iCs/>
          <w:sz w:val="24"/>
          <w:szCs w:val="24"/>
        </w:rPr>
        <w:t>epidaurosi</w:t>
      </w:r>
      <w:proofErr w:type="spellEnd"/>
      <w:r w:rsidRPr="009823D4">
        <w:rPr>
          <w:rFonts w:ascii="Times New Roman" w:hAnsi="Times New Roman" w:cs="Times New Roman"/>
          <w:iCs/>
          <w:sz w:val="24"/>
          <w:szCs w:val="24"/>
        </w:rPr>
        <w:t xml:space="preserve"> gyógyulási feliratok. </w:t>
      </w:r>
      <w:r w:rsidR="009823D4" w:rsidRPr="009823D4">
        <w:rPr>
          <w:rFonts w:ascii="Times New Roman" w:hAnsi="Times New Roman" w:cs="Times New Roman"/>
          <w:iCs/>
          <w:sz w:val="24"/>
          <w:szCs w:val="24"/>
        </w:rPr>
        <w:t>Vallástudományi Szemle 2015, 62-72. (interneten olvasható)</w:t>
      </w:r>
    </w:p>
    <w:p w14:paraId="62C946C2" w14:textId="6839354F" w:rsidR="00561F0D" w:rsidRPr="009823D4" w:rsidRDefault="00561F0D" w:rsidP="00971E14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61F0D">
        <w:rPr>
          <w:rFonts w:ascii="Times New Roman" w:hAnsi="Times New Roman" w:cs="Times New Roman"/>
          <w:i/>
          <w:sz w:val="24"/>
          <w:szCs w:val="24"/>
        </w:rPr>
        <w:t xml:space="preserve">Hoffmann </w:t>
      </w:r>
      <w:proofErr w:type="spellStart"/>
      <w:r w:rsidRPr="00561F0D">
        <w:rPr>
          <w:rFonts w:ascii="Times New Roman" w:hAnsi="Times New Roman" w:cs="Times New Roman"/>
          <w:i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.: Antik nevelés. Budapest 2009.</w:t>
      </w:r>
    </w:p>
    <w:p w14:paraId="437587C6" w14:textId="5E94BA3D" w:rsidR="00971E14" w:rsidRPr="0051005F" w:rsidRDefault="00971E14" w:rsidP="00971E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05F">
        <w:rPr>
          <w:rFonts w:ascii="Times New Roman" w:hAnsi="Times New Roman" w:cs="Times New Roman"/>
          <w:i/>
          <w:sz w:val="24"/>
          <w:szCs w:val="24"/>
        </w:rPr>
        <w:t>Kallisztov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D.</w:t>
      </w:r>
      <w:r w:rsidRPr="0051005F">
        <w:rPr>
          <w:rFonts w:ascii="Times New Roman" w:hAnsi="Times New Roman" w:cs="Times New Roman"/>
          <w:sz w:val="24"/>
          <w:szCs w:val="24"/>
        </w:rPr>
        <w:t xml:space="preserve">: Az antik színház. </w:t>
      </w:r>
      <w:r>
        <w:rPr>
          <w:rFonts w:ascii="Times New Roman" w:hAnsi="Times New Roman" w:cs="Times New Roman"/>
          <w:sz w:val="24"/>
          <w:szCs w:val="24"/>
        </w:rPr>
        <w:t>Budapest (Gondolat) 1983</w:t>
      </w:r>
      <w:r w:rsidR="006C017B">
        <w:rPr>
          <w:rFonts w:ascii="Times New Roman" w:hAnsi="Times New Roman" w:cs="Times New Roman"/>
          <w:sz w:val="24"/>
          <w:szCs w:val="24"/>
        </w:rPr>
        <w:t>.</w:t>
      </w:r>
    </w:p>
    <w:p w14:paraId="64F26E12" w14:textId="6306C9F0" w:rsidR="00971E14" w:rsidRDefault="00971E14" w:rsidP="00971E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05F">
        <w:rPr>
          <w:rFonts w:ascii="Times New Roman" w:hAnsi="Times New Roman" w:cs="Times New Roman"/>
          <w:i/>
          <w:sz w:val="24"/>
          <w:szCs w:val="24"/>
        </w:rPr>
        <w:lastRenderedPageBreak/>
        <w:t>Kárpáti</w:t>
      </w:r>
      <w:r>
        <w:rPr>
          <w:rFonts w:ascii="Times New Roman" w:hAnsi="Times New Roman" w:cs="Times New Roman"/>
          <w:i/>
          <w:sz w:val="24"/>
          <w:szCs w:val="24"/>
        </w:rPr>
        <w:t xml:space="preserve"> A.</w:t>
      </w:r>
      <w:r w:rsidRPr="0051005F">
        <w:rPr>
          <w:rFonts w:ascii="Times New Roman" w:hAnsi="Times New Roman" w:cs="Times New Roman"/>
          <w:sz w:val="24"/>
          <w:szCs w:val="24"/>
        </w:rPr>
        <w:t xml:space="preserve">: Antik zene. In: Havas L.- </w:t>
      </w:r>
      <w:proofErr w:type="spellStart"/>
      <w:r w:rsidRPr="0051005F">
        <w:rPr>
          <w:rFonts w:ascii="Times New Roman" w:hAnsi="Times New Roman" w:cs="Times New Roman"/>
          <w:sz w:val="24"/>
          <w:szCs w:val="24"/>
        </w:rPr>
        <w:t>Tegyey</w:t>
      </w:r>
      <w:proofErr w:type="spellEnd"/>
      <w:r w:rsidRPr="0051005F">
        <w:rPr>
          <w:rFonts w:ascii="Times New Roman" w:hAnsi="Times New Roman" w:cs="Times New Roman"/>
          <w:sz w:val="24"/>
          <w:szCs w:val="24"/>
        </w:rPr>
        <w:t xml:space="preserve"> I. (szerk.): Bevezetés az ókortudományba I. (Agatha II.) Debrecen 1996, 233-250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7DF367" w14:textId="08C9249C" w:rsidR="0018206F" w:rsidRDefault="0018206F" w:rsidP="00971E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206F">
        <w:rPr>
          <w:rFonts w:ascii="Times New Roman" w:hAnsi="Times New Roman" w:cs="Times New Roman"/>
          <w:i/>
          <w:iCs/>
          <w:sz w:val="24"/>
          <w:szCs w:val="24"/>
        </w:rPr>
        <w:t>Karsai</w:t>
      </w:r>
      <w:proofErr w:type="spellEnd"/>
      <w:r w:rsidRPr="001820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8206F">
        <w:rPr>
          <w:rFonts w:ascii="Times New Roman" w:hAnsi="Times New Roman" w:cs="Times New Roman"/>
          <w:i/>
          <w:iCs/>
          <w:sz w:val="24"/>
          <w:szCs w:val="24"/>
        </w:rPr>
        <w:t>Gy</w:t>
      </w:r>
      <w:proofErr w:type="spellEnd"/>
      <w:r w:rsidRPr="0018206F">
        <w:rPr>
          <w:rFonts w:ascii="Times New Roman" w:hAnsi="Times New Roman" w:cs="Times New Roman"/>
          <w:i/>
          <w:iCs/>
          <w:sz w:val="24"/>
          <w:szCs w:val="24"/>
        </w:rPr>
        <w:t>. – Kárpáti A. – Vámos K</w:t>
      </w:r>
      <w:r>
        <w:rPr>
          <w:rFonts w:ascii="Times New Roman" w:hAnsi="Times New Roman" w:cs="Times New Roman"/>
          <w:sz w:val="24"/>
          <w:szCs w:val="24"/>
        </w:rPr>
        <w:t>. (szerk.): Az antik dráma útjai. tanulmányok a görög-római színjátszásról és hatásáról. Budapest 2018.</w:t>
      </w:r>
    </w:p>
    <w:p w14:paraId="6B6481F9" w14:textId="2BE48D56" w:rsidR="00971E14" w:rsidRDefault="00971E14" w:rsidP="00971E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05F">
        <w:rPr>
          <w:rFonts w:ascii="Times New Roman" w:hAnsi="Times New Roman" w:cs="Times New Roman"/>
          <w:i/>
          <w:sz w:val="24"/>
          <w:szCs w:val="24"/>
        </w:rPr>
        <w:t xml:space="preserve">Németh </w:t>
      </w:r>
      <w:proofErr w:type="spellStart"/>
      <w:r w:rsidRPr="0051005F">
        <w:rPr>
          <w:rFonts w:ascii="Times New Roman" w:hAnsi="Times New Roman" w:cs="Times New Roman"/>
          <w:i/>
          <w:sz w:val="24"/>
          <w:szCs w:val="24"/>
        </w:rPr>
        <w:t>Gy</w:t>
      </w:r>
      <w:proofErr w:type="spellEnd"/>
      <w:r w:rsidRPr="0051005F">
        <w:rPr>
          <w:rFonts w:ascii="Times New Roman" w:hAnsi="Times New Roman" w:cs="Times New Roman"/>
          <w:i/>
          <w:sz w:val="24"/>
          <w:szCs w:val="24"/>
        </w:rPr>
        <w:t xml:space="preserve">. - </w:t>
      </w:r>
      <w:proofErr w:type="spellStart"/>
      <w:r w:rsidRPr="0051005F">
        <w:rPr>
          <w:rFonts w:ascii="Times New Roman" w:hAnsi="Times New Roman" w:cs="Times New Roman"/>
          <w:i/>
          <w:sz w:val="24"/>
          <w:szCs w:val="24"/>
        </w:rPr>
        <w:t>Ritoók</w:t>
      </w:r>
      <w:proofErr w:type="spellEnd"/>
      <w:r w:rsidRPr="00510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005F">
        <w:rPr>
          <w:rFonts w:ascii="Times New Roman" w:hAnsi="Times New Roman" w:cs="Times New Roman"/>
          <w:i/>
          <w:sz w:val="24"/>
          <w:szCs w:val="24"/>
        </w:rPr>
        <w:t>Zs</w:t>
      </w:r>
      <w:proofErr w:type="spellEnd"/>
      <w:r w:rsidRPr="0051005F">
        <w:rPr>
          <w:rFonts w:ascii="Times New Roman" w:hAnsi="Times New Roman" w:cs="Times New Roman"/>
          <w:i/>
          <w:sz w:val="24"/>
          <w:szCs w:val="24"/>
        </w:rPr>
        <w:t xml:space="preserve">. - </w:t>
      </w:r>
      <w:proofErr w:type="spellStart"/>
      <w:r w:rsidRPr="0051005F">
        <w:rPr>
          <w:rFonts w:ascii="Times New Roman" w:hAnsi="Times New Roman" w:cs="Times New Roman"/>
          <w:i/>
          <w:sz w:val="24"/>
          <w:szCs w:val="24"/>
        </w:rPr>
        <w:t>Sarkady</w:t>
      </w:r>
      <w:proofErr w:type="spellEnd"/>
      <w:r w:rsidRPr="0051005F">
        <w:rPr>
          <w:rFonts w:ascii="Times New Roman" w:hAnsi="Times New Roman" w:cs="Times New Roman"/>
          <w:i/>
          <w:sz w:val="24"/>
          <w:szCs w:val="24"/>
        </w:rPr>
        <w:t xml:space="preserve"> J. - Szilágyi J. </w:t>
      </w:r>
      <w:proofErr w:type="spellStart"/>
      <w:r w:rsidRPr="0051005F">
        <w:rPr>
          <w:rFonts w:ascii="Times New Roman" w:hAnsi="Times New Roman" w:cs="Times New Roman"/>
          <w:i/>
          <w:sz w:val="24"/>
          <w:szCs w:val="24"/>
        </w:rPr>
        <w:t>Gy</w:t>
      </w:r>
      <w:proofErr w:type="spellEnd"/>
      <w:r w:rsidRPr="0051005F">
        <w:rPr>
          <w:rFonts w:ascii="Times New Roman" w:hAnsi="Times New Roman" w:cs="Times New Roman"/>
          <w:i/>
          <w:sz w:val="24"/>
          <w:szCs w:val="24"/>
        </w:rPr>
        <w:t>.:</w:t>
      </w:r>
      <w:r w:rsidRPr="0051005F">
        <w:rPr>
          <w:rFonts w:ascii="Times New Roman" w:hAnsi="Times New Roman" w:cs="Times New Roman"/>
          <w:sz w:val="24"/>
          <w:szCs w:val="24"/>
        </w:rPr>
        <w:t xml:space="preserve"> </w:t>
      </w:r>
      <w:r w:rsidRPr="0051005F">
        <w:rPr>
          <w:rStyle w:val="Kiemels"/>
          <w:rFonts w:ascii="Times New Roman" w:hAnsi="Times New Roman" w:cs="Times New Roman"/>
          <w:sz w:val="24"/>
          <w:szCs w:val="24"/>
        </w:rPr>
        <w:t>Görög művelődéstörténet</w:t>
      </w:r>
      <w:r w:rsidRPr="0051005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Budapest, </w:t>
      </w:r>
      <w:r w:rsidRPr="0051005F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D39CEC" w14:textId="0C4710A8" w:rsidR="00971E14" w:rsidRDefault="00971E14" w:rsidP="00971E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024">
        <w:rPr>
          <w:rFonts w:ascii="Times New Roman" w:hAnsi="Times New Roman" w:cs="Times New Roman"/>
          <w:i/>
          <w:sz w:val="24"/>
          <w:szCs w:val="24"/>
        </w:rPr>
        <w:t>Ritoók</w:t>
      </w:r>
      <w:proofErr w:type="spellEnd"/>
      <w:r w:rsidRPr="00E470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7024">
        <w:rPr>
          <w:rFonts w:ascii="Times New Roman" w:hAnsi="Times New Roman" w:cs="Times New Roman"/>
          <w:i/>
          <w:sz w:val="24"/>
          <w:szCs w:val="24"/>
        </w:rPr>
        <w:t>Zs</w:t>
      </w:r>
      <w:proofErr w:type="spellEnd"/>
      <w:r w:rsidRPr="00E4702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szerk</w:t>
      </w:r>
      <w:proofErr w:type="spellEnd"/>
      <w:r>
        <w:rPr>
          <w:rFonts w:ascii="Times New Roman" w:hAnsi="Times New Roman" w:cs="Times New Roman"/>
          <w:sz w:val="24"/>
          <w:szCs w:val="24"/>
        </w:rPr>
        <w:t>): Színház és stadion. Budapest 1968.</w:t>
      </w:r>
    </w:p>
    <w:p w14:paraId="1D56B4C8" w14:textId="22621587" w:rsidR="00775373" w:rsidRDefault="00775373" w:rsidP="00971E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E0B0B7" w14:textId="729DAB20" w:rsidR="00775373" w:rsidRDefault="00775373" w:rsidP="00971E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5373">
        <w:rPr>
          <w:rFonts w:ascii="Times New Roman" w:hAnsi="Times New Roman" w:cs="Times New Roman"/>
          <w:b/>
          <w:bCs/>
          <w:sz w:val="24"/>
          <w:szCs w:val="24"/>
          <w:u w:val="single"/>
        </w:rPr>
        <w:t>A kurzus teljesítésének a feltétele</w:t>
      </w:r>
      <w:r>
        <w:rPr>
          <w:rFonts w:ascii="Times New Roman" w:hAnsi="Times New Roman" w:cs="Times New Roman"/>
          <w:sz w:val="24"/>
          <w:szCs w:val="24"/>
        </w:rPr>
        <w:t>: kollokvium a vizsgaidőszakban</w:t>
      </w:r>
    </w:p>
    <w:p w14:paraId="66E56EAC" w14:textId="77777777" w:rsidR="00971E14" w:rsidRPr="00CE7AD1" w:rsidRDefault="00971E14" w:rsidP="00971E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E3C0B0" w14:textId="77777777" w:rsidR="001725CC" w:rsidRDefault="001725CC" w:rsidP="001725CC"/>
    <w:p w14:paraId="6B3CD198" w14:textId="77777777" w:rsidR="001725CC" w:rsidRPr="001725CC" w:rsidRDefault="001725CC">
      <w:pPr>
        <w:rPr>
          <w:rFonts w:ascii="Times New Roman" w:hAnsi="Times New Roman" w:cs="Times New Roman"/>
          <w:sz w:val="24"/>
          <w:szCs w:val="24"/>
        </w:rPr>
      </w:pPr>
    </w:p>
    <w:sectPr w:rsidR="001725CC" w:rsidRPr="0017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Subh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63"/>
    <w:rsid w:val="001725CC"/>
    <w:rsid w:val="0018206F"/>
    <w:rsid w:val="001C2699"/>
    <w:rsid w:val="002C2323"/>
    <w:rsid w:val="00561F0D"/>
    <w:rsid w:val="006C017B"/>
    <w:rsid w:val="00722EB8"/>
    <w:rsid w:val="00775373"/>
    <w:rsid w:val="00971E14"/>
    <w:rsid w:val="009823D4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3B4F"/>
  <w15:chartTrackingRefBased/>
  <w15:docId w15:val="{28AF100D-5A32-4C6D-BDF1-B0B898A5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qFormat/>
    <w:rsid w:val="00971E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218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szekeres csilla</dc:creator>
  <cp:keywords/>
  <dc:description/>
  <cp:lastModifiedBy>szekeres csilla</cp:lastModifiedBy>
  <cp:revision>6</cp:revision>
  <dcterms:created xsi:type="dcterms:W3CDTF">2023-02-06T09:12:00Z</dcterms:created>
  <dcterms:modified xsi:type="dcterms:W3CDTF">2023-02-06T16:23:00Z</dcterms:modified>
</cp:coreProperties>
</file>