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E" w:rsidRDefault="00051F7E" w:rsidP="00332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F7E">
        <w:rPr>
          <w:rFonts w:ascii="Times New Roman" w:hAnsi="Times New Roman" w:cs="Times New Roman"/>
          <w:sz w:val="28"/>
          <w:szCs w:val="28"/>
        </w:rPr>
        <w:t xml:space="preserve">Jelenkori egyetemes történelem </w:t>
      </w:r>
    </w:p>
    <w:p w:rsidR="00332C1F" w:rsidRDefault="00051F7E" w:rsidP="00332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F7E">
        <w:rPr>
          <w:rFonts w:ascii="Times New Roman" w:hAnsi="Times New Roman" w:cs="Times New Roman"/>
          <w:sz w:val="28"/>
          <w:szCs w:val="28"/>
        </w:rPr>
        <w:t>Orosz és szovjet külpolitikai irányzatok a 20. században</w:t>
      </w: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E15CA7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D26380" w:rsidRPr="00D26380">
        <w:rPr>
          <w:rFonts w:ascii="Times New Roman" w:hAnsi="Times New Roman" w:cs="Times New Roman"/>
          <w:sz w:val="24"/>
          <w:szCs w:val="24"/>
        </w:rPr>
        <w:t>BTTRNK1215BA</w:t>
      </w:r>
      <w:r w:rsidR="00D26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380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32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CF0832">
        <w:rPr>
          <w:rFonts w:ascii="Times New Roman" w:hAnsi="Times New Roman" w:cs="Times New Roman"/>
          <w:b/>
          <w:sz w:val="24"/>
          <w:szCs w:val="24"/>
        </w:rPr>
        <w:t xml:space="preserve"> helyszíne, időpontja: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E15CA7">
        <w:rPr>
          <w:rFonts w:ascii="Times New Roman" w:hAnsi="Times New Roman" w:cs="Times New Roman"/>
          <w:sz w:val="24"/>
          <w:szCs w:val="24"/>
        </w:rPr>
        <w:t>H.</w:t>
      </w:r>
      <w:r w:rsidR="00D26380">
        <w:rPr>
          <w:rFonts w:ascii="Times New Roman" w:hAnsi="Times New Roman" w:cs="Times New Roman"/>
          <w:sz w:val="24"/>
          <w:szCs w:val="24"/>
        </w:rPr>
        <w:t xml:space="preserve"> 10.00-12</w:t>
      </w:r>
      <w:r w:rsidR="00051F7E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CF0832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CF0832">
        <w:rPr>
          <w:rFonts w:ascii="Times New Roman" w:hAnsi="Times New Roman" w:cs="Times New Roman"/>
          <w:b/>
          <w:sz w:val="24"/>
          <w:szCs w:val="24"/>
        </w:rPr>
        <w:t xml:space="preserve"> típusa: </w:t>
      </w:r>
      <w:r w:rsidR="00051F7E">
        <w:rPr>
          <w:rFonts w:ascii="Times New Roman" w:hAnsi="Times New Roman" w:cs="Times New Roman"/>
          <w:sz w:val="24"/>
          <w:szCs w:val="24"/>
        </w:rPr>
        <w:t>Szeminárium (Gyakorlat</w:t>
      </w:r>
      <w:r w:rsidRPr="00CF0832">
        <w:rPr>
          <w:rFonts w:ascii="Times New Roman" w:hAnsi="Times New Roman" w:cs="Times New Roman"/>
          <w:sz w:val="24"/>
          <w:szCs w:val="24"/>
        </w:rPr>
        <w:t>)</w:t>
      </w:r>
    </w:p>
    <w:p w:rsidR="005B1069" w:rsidRDefault="005B1069" w:rsidP="005B1069">
      <w:pPr>
        <w:jc w:val="center"/>
      </w:pP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Az Orosz Birodalom szerepe/helyzete az európai szövetségi rendszerekben (1870-1906)</w:t>
      </w:r>
    </w:p>
    <w:p w:rsidR="00051F7E" w:rsidRPr="00051F7E" w:rsidRDefault="00577EE0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I. világháborúig vez</w:t>
      </w:r>
      <w:r w:rsidR="00051F7E" w:rsidRPr="00051F7E">
        <w:rPr>
          <w:rFonts w:ascii="Times New Roman" w:hAnsi="Times New Roman" w:cs="Times New Roman"/>
          <w:bCs/>
          <w:sz w:val="24"/>
          <w:szCs w:val="24"/>
        </w:rPr>
        <w:t>ető út: a századfordulós orosz külpolitika jellemző jegyei (1906-1914)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Politikai-társadalmi fordulat: az 1917-es forradalmak és a bolsevik hatalomátvétel hatása Oroszország nemzetközi kapcsolataira (1917-1925)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 szovj</w:t>
      </w:r>
      <w:r w:rsidR="0006303A">
        <w:rPr>
          <w:rFonts w:ascii="Times New Roman" w:hAnsi="Times New Roman" w:cs="Times New Roman"/>
          <w:bCs/>
          <w:sz w:val="24"/>
          <w:szCs w:val="24"/>
        </w:rPr>
        <w:t>et külpolitika a válság éveiben</w:t>
      </w:r>
      <w:r w:rsidRPr="00051F7E">
        <w:rPr>
          <w:rFonts w:ascii="Times New Roman" w:hAnsi="Times New Roman" w:cs="Times New Roman"/>
          <w:bCs/>
          <w:sz w:val="24"/>
          <w:szCs w:val="24"/>
        </w:rPr>
        <w:t xml:space="preserve"> (1826-1833)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 német-szovjet közeledés és a II. világháború kezdeti szakasza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 xml:space="preserve">A háborús diplomácia új irányvonala: egy antagonisztikus </w:t>
      </w:r>
      <w:proofErr w:type="gramStart"/>
      <w:r w:rsidRPr="00051F7E">
        <w:rPr>
          <w:rFonts w:ascii="Times New Roman" w:hAnsi="Times New Roman" w:cs="Times New Roman"/>
          <w:bCs/>
          <w:sz w:val="24"/>
          <w:szCs w:val="24"/>
        </w:rPr>
        <w:t>koalíció</w:t>
      </w:r>
      <w:proofErr w:type="gramEnd"/>
      <w:r w:rsidRPr="00051F7E">
        <w:rPr>
          <w:rFonts w:ascii="Times New Roman" w:hAnsi="Times New Roman" w:cs="Times New Roman"/>
          <w:bCs/>
          <w:sz w:val="24"/>
          <w:szCs w:val="24"/>
        </w:rPr>
        <w:t xml:space="preserve"> létrejötte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 xml:space="preserve">1945 utáni új világrend: szovjet külpolitika </w:t>
      </w:r>
      <w:proofErr w:type="gramStart"/>
      <w:r w:rsidRPr="00051F7E">
        <w:rPr>
          <w:rFonts w:ascii="Times New Roman" w:hAnsi="Times New Roman" w:cs="Times New Roman"/>
          <w:bCs/>
          <w:sz w:val="24"/>
          <w:szCs w:val="24"/>
        </w:rPr>
        <w:t>koncepciók</w:t>
      </w:r>
      <w:proofErr w:type="gramEnd"/>
      <w:r w:rsidRPr="00051F7E">
        <w:rPr>
          <w:rFonts w:ascii="Times New Roman" w:hAnsi="Times New Roman" w:cs="Times New Roman"/>
          <w:bCs/>
          <w:sz w:val="24"/>
          <w:szCs w:val="24"/>
        </w:rPr>
        <w:t xml:space="preserve"> és a hidegháború első szakasza (1945-1953)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 szovjet-amerikai szembenállás második szakasza: 1953-1962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1F7E">
        <w:rPr>
          <w:rFonts w:ascii="Times New Roman" w:hAnsi="Times New Roman" w:cs="Times New Roman"/>
          <w:bCs/>
          <w:sz w:val="24"/>
          <w:szCs w:val="24"/>
        </w:rPr>
        <w:t>Détente</w:t>
      </w:r>
      <w:proofErr w:type="spellEnd"/>
      <w:r w:rsidRPr="00051F7E">
        <w:rPr>
          <w:rFonts w:ascii="Times New Roman" w:hAnsi="Times New Roman" w:cs="Times New Roman"/>
          <w:bCs/>
          <w:sz w:val="24"/>
          <w:szCs w:val="24"/>
        </w:rPr>
        <w:t xml:space="preserve"> – az enyhülés politikájának szovjet alternatívái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 Szo</w:t>
      </w:r>
      <w:r>
        <w:rPr>
          <w:rFonts w:ascii="Times New Roman" w:hAnsi="Times New Roman" w:cs="Times New Roman"/>
          <w:bCs/>
          <w:sz w:val="24"/>
          <w:szCs w:val="24"/>
        </w:rPr>
        <w:t>vjetunió utolsó évtizede:</w:t>
      </w:r>
      <w:r w:rsidRPr="00051F7E">
        <w:rPr>
          <w:rFonts w:ascii="Times New Roman" w:hAnsi="Times New Roman" w:cs="Times New Roman"/>
          <w:bCs/>
          <w:sz w:val="24"/>
          <w:szCs w:val="24"/>
        </w:rPr>
        <w:t xml:space="preserve"> peresztrojka</w:t>
      </w:r>
      <w:r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Pr="00051F7E">
        <w:rPr>
          <w:rFonts w:ascii="Times New Roman" w:hAnsi="Times New Roman" w:cs="Times New Roman"/>
          <w:bCs/>
          <w:sz w:val="24"/>
          <w:szCs w:val="24"/>
        </w:rPr>
        <w:t>glasznoszty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 xml:space="preserve">Új tendenciák a modernkori Oroszország külpolitikájában </w:t>
      </w:r>
    </w:p>
    <w:p w:rsidR="00A705B4" w:rsidRPr="00D26380" w:rsidRDefault="00A705B4" w:rsidP="00A17D1D">
      <w:pPr>
        <w:rPr>
          <w:rFonts w:ascii="Times New Roman" w:hAnsi="Times New Roman" w:cs="Times New Roman"/>
          <w:b/>
          <w:sz w:val="24"/>
          <w:szCs w:val="24"/>
        </w:rPr>
      </w:pPr>
    </w:p>
    <w:p w:rsidR="00D26380" w:rsidRPr="00D26380" w:rsidRDefault="00D26380" w:rsidP="00D263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380">
        <w:rPr>
          <w:rFonts w:ascii="Times New Roman" w:eastAsia="Calibri" w:hAnsi="Times New Roman" w:cs="Times New Roman"/>
          <w:b/>
          <w:sz w:val="24"/>
          <w:szCs w:val="24"/>
        </w:rPr>
        <w:t>Elérhetőség:</w:t>
      </w:r>
      <w:r w:rsidRPr="00D26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D263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schrek.katalin@arts.unideb.hu</w:t>
        </w:r>
      </w:hyperlink>
    </w:p>
    <w:p w:rsidR="00D26380" w:rsidRPr="00D26380" w:rsidRDefault="00D26380" w:rsidP="00D263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380">
        <w:rPr>
          <w:rFonts w:ascii="Times New Roman" w:eastAsia="Calibri" w:hAnsi="Times New Roman" w:cs="Times New Roman"/>
          <w:b/>
          <w:sz w:val="24"/>
          <w:szCs w:val="24"/>
        </w:rPr>
        <w:t>Iroda:</w:t>
      </w:r>
      <w:r w:rsidRPr="00D26380">
        <w:rPr>
          <w:rFonts w:ascii="Times New Roman" w:eastAsia="Calibri" w:hAnsi="Times New Roman" w:cs="Times New Roman"/>
          <w:sz w:val="24"/>
          <w:szCs w:val="24"/>
        </w:rPr>
        <w:t xml:space="preserve"> DE Főépület, IV. emelet, 403/1-es iroda</w:t>
      </w:r>
    </w:p>
    <w:p w:rsidR="00D26380" w:rsidRPr="00D26380" w:rsidRDefault="00D26380" w:rsidP="00D263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380">
        <w:rPr>
          <w:rFonts w:ascii="Times New Roman" w:eastAsia="Calibri" w:hAnsi="Times New Roman" w:cs="Times New Roman"/>
          <w:b/>
          <w:sz w:val="24"/>
          <w:szCs w:val="24"/>
        </w:rPr>
        <w:t>Fogadó óra:</w:t>
      </w:r>
      <w:r w:rsidRPr="00D26380">
        <w:rPr>
          <w:rFonts w:ascii="Times New Roman" w:eastAsia="Calibri" w:hAnsi="Times New Roman" w:cs="Times New Roman"/>
          <w:sz w:val="24"/>
          <w:szCs w:val="24"/>
        </w:rPr>
        <w:t xml:space="preserve"> Szerda 12.00-14.00, más időpont előzetes egyeztetés alapján</w:t>
      </w:r>
    </w:p>
    <w:p w:rsidR="00D26380" w:rsidRPr="00D26380" w:rsidRDefault="00D26380" w:rsidP="00D2638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6380" w:rsidRPr="00D26380" w:rsidRDefault="00D26380" w:rsidP="00D2638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26380">
        <w:rPr>
          <w:rFonts w:ascii="Times New Roman" w:eastAsia="Calibri" w:hAnsi="Times New Roman" w:cs="Times New Roman"/>
          <w:sz w:val="24"/>
          <w:szCs w:val="24"/>
        </w:rPr>
        <w:t>Debrecen, 2020. február 7.</w:t>
      </w:r>
    </w:p>
    <w:p w:rsidR="00D26380" w:rsidRPr="00D26380" w:rsidRDefault="00D26380" w:rsidP="00D2638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3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Dr. </w:t>
      </w:r>
      <w:proofErr w:type="spellStart"/>
      <w:r w:rsidRPr="00D26380">
        <w:rPr>
          <w:rFonts w:ascii="Times New Roman" w:eastAsia="Calibri" w:hAnsi="Times New Roman" w:cs="Times New Roman"/>
          <w:sz w:val="24"/>
          <w:szCs w:val="24"/>
        </w:rPr>
        <w:t>Schrek</w:t>
      </w:r>
      <w:proofErr w:type="spellEnd"/>
      <w:r w:rsidRPr="00D26380">
        <w:rPr>
          <w:rFonts w:ascii="Times New Roman" w:eastAsia="Calibri" w:hAnsi="Times New Roman" w:cs="Times New Roman"/>
          <w:sz w:val="24"/>
          <w:szCs w:val="24"/>
        </w:rPr>
        <w:t xml:space="preserve"> Katalin</w:t>
      </w:r>
    </w:p>
    <w:p w:rsidR="00AC6171" w:rsidRPr="00D26380" w:rsidRDefault="00D26380" w:rsidP="00D2638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3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Adjunktus</w:t>
      </w:r>
    </w:p>
    <w:p w:rsidR="002C7731" w:rsidRDefault="002C7731" w:rsidP="002C7731">
      <w:pPr>
        <w:rPr>
          <w:rFonts w:ascii="Times New Roman" w:hAnsi="Times New Roman" w:cs="Times New Roman"/>
          <w:b/>
          <w:sz w:val="26"/>
          <w:szCs w:val="26"/>
        </w:rPr>
      </w:pPr>
    </w:p>
    <w:p w:rsidR="00056276" w:rsidRPr="00056276" w:rsidRDefault="00386D9D" w:rsidP="002C7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D9D">
        <w:rPr>
          <w:rFonts w:ascii="Times New Roman" w:hAnsi="Times New Roman" w:cs="Times New Roman"/>
          <w:b/>
          <w:sz w:val="26"/>
          <w:szCs w:val="26"/>
        </w:rPr>
        <w:lastRenderedPageBreak/>
        <w:t>Irodalomjegyzék</w:t>
      </w:r>
    </w:p>
    <w:p w:rsidR="001759F4" w:rsidRPr="001759F4" w:rsidRDefault="001759F4" w:rsidP="001759F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Alekszandr </w:t>
      </w:r>
      <w:proofErr w:type="spellStart"/>
      <w:r w:rsidRPr="001759F4">
        <w:rPr>
          <w:rFonts w:ascii="Times New Roman" w:hAnsi="Times New Roman" w:cs="Times New Roman"/>
          <w:sz w:val="24"/>
        </w:rPr>
        <w:t>Nyekrics</w:t>
      </w:r>
      <w:proofErr w:type="spellEnd"/>
      <w:r w:rsidRPr="001759F4">
        <w:rPr>
          <w:rFonts w:ascii="Times New Roman" w:hAnsi="Times New Roman" w:cs="Times New Roman"/>
          <w:sz w:val="24"/>
        </w:rPr>
        <w:t xml:space="preserve">: A Szovjetunió története. Bp., Osiris Kiadó, 2000.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Diószegi István: A hatalmi politika másfél évszázada. Bp., História, 1994.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59F4">
        <w:rPr>
          <w:rFonts w:ascii="Times New Roman" w:hAnsi="Times New Roman" w:cs="Times New Roman"/>
          <w:sz w:val="24"/>
        </w:rPr>
        <w:t>Kitusin</w:t>
      </w:r>
      <w:proofErr w:type="spellEnd"/>
      <w:r w:rsidRPr="001759F4">
        <w:rPr>
          <w:rFonts w:ascii="Times New Roman" w:hAnsi="Times New Roman" w:cs="Times New Roman"/>
          <w:sz w:val="24"/>
        </w:rPr>
        <w:t xml:space="preserve">: Források a Szovjetunió történetének tanulmányozásához. </w:t>
      </w:r>
      <w:r w:rsidR="0006303A">
        <w:rPr>
          <w:rFonts w:ascii="Times New Roman" w:hAnsi="Times New Roman" w:cs="Times New Roman"/>
          <w:sz w:val="24"/>
        </w:rPr>
        <w:t xml:space="preserve">II., III., IV. </w:t>
      </w:r>
    </w:p>
    <w:p w:rsidR="0006303A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Fischer Ferenc: Megosztott világ.</w:t>
      </w:r>
      <w:r w:rsidR="0006303A">
        <w:rPr>
          <w:rFonts w:ascii="Times New Roman" w:hAnsi="Times New Roman" w:cs="Times New Roman"/>
          <w:sz w:val="24"/>
        </w:rPr>
        <w:t xml:space="preserve"> Bp., 2001. </w:t>
      </w:r>
    </w:p>
    <w:p w:rsidR="0006303A" w:rsidRPr="0006303A" w:rsidRDefault="0006303A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6303A">
        <w:rPr>
          <w:rFonts w:ascii="Times New Roman" w:hAnsi="Times New Roman" w:cs="Times New Roman"/>
          <w:sz w:val="24"/>
        </w:rPr>
        <w:t>Paleologue</w:t>
      </w:r>
      <w:proofErr w:type="spellEnd"/>
      <w:r w:rsidRPr="0006303A">
        <w:rPr>
          <w:rFonts w:ascii="Times New Roman" w:hAnsi="Times New Roman" w:cs="Times New Roman"/>
          <w:sz w:val="24"/>
        </w:rPr>
        <w:t>, Maurice: A cári Oroszorsz</w:t>
      </w:r>
      <w:r>
        <w:rPr>
          <w:rFonts w:ascii="Times New Roman" w:hAnsi="Times New Roman" w:cs="Times New Roman"/>
          <w:sz w:val="24"/>
        </w:rPr>
        <w:t>ág a nagy háború</w:t>
      </w:r>
      <w:r w:rsidRPr="0006303A">
        <w:rPr>
          <w:rFonts w:ascii="Times New Roman" w:hAnsi="Times New Roman" w:cs="Times New Roman"/>
          <w:sz w:val="24"/>
        </w:rPr>
        <w:t xml:space="preserve"> alatt. Bp., 1926.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59F4">
        <w:rPr>
          <w:rFonts w:ascii="Times New Roman" w:hAnsi="Times New Roman" w:cs="Times New Roman"/>
          <w:sz w:val="24"/>
        </w:rPr>
        <w:t>Szazonov</w:t>
      </w:r>
      <w:proofErr w:type="spellEnd"/>
      <w:r w:rsidRPr="001759F4">
        <w:rPr>
          <w:rFonts w:ascii="Times New Roman" w:hAnsi="Times New Roman" w:cs="Times New Roman"/>
          <w:sz w:val="24"/>
        </w:rPr>
        <w:t xml:space="preserve">, Sz. D.: Végzetes évek: emlékiratok. Bp., Genius, 1928.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59F4">
        <w:rPr>
          <w:rFonts w:ascii="Times New Roman" w:hAnsi="Times New Roman" w:cs="Times New Roman"/>
          <w:sz w:val="24"/>
        </w:rPr>
        <w:t>Gaddis</w:t>
      </w:r>
      <w:proofErr w:type="spellEnd"/>
      <w:r w:rsidRPr="001759F4">
        <w:rPr>
          <w:rFonts w:ascii="Times New Roman" w:hAnsi="Times New Roman" w:cs="Times New Roman"/>
          <w:sz w:val="24"/>
        </w:rPr>
        <w:t xml:space="preserve">, J. L.: Most már tudjuk: a hidegháború történetének újraértékelése. Bp., Európa, 2001.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Kende István:</w:t>
      </w:r>
      <w:r>
        <w:rPr>
          <w:rFonts w:ascii="Times New Roman" w:hAnsi="Times New Roman" w:cs="Times New Roman"/>
          <w:sz w:val="24"/>
        </w:rPr>
        <w:t xml:space="preserve"> Forró béke, hideg</w:t>
      </w:r>
      <w:r w:rsidRPr="001759F4">
        <w:rPr>
          <w:rFonts w:ascii="Times New Roman" w:hAnsi="Times New Roman" w:cs="Times New Roman"/>
          <w:sz w:val="24"/>
        </w:rPr>
        <w:t xml:space="preserve">háború: a diplomáciai kapcsolatok története (1945-1956). Bp., Kossuth, 1979.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Kolontári Attila: A szovjet külpolitika és a Duna-med</w:t>
      </w:r>
      <w:r>
        <w:rPr>
          <w:rFonts w:ascii="Times New Roman" w:hAnsi="Times New Roman" w:cs="Times New Roman"/>
          <w:sz w:val="24"/>
        </w:rPr>
        <w:t xml:space="preserve">encei államok, 1938-1941. </w:t>
      </w:r>
      <w:proofErr w:type="gramStart"/>
      <w:r>
        <w:rPr>
          <w:rFonts w:ascii="Times New Roman" w:hAnsi="Times New Roman" w:cs="Times New Roman"/>
          <w:sz w:val="24"/>
        </w:rPr>
        <w:t>Limes</w:t>
      </w:r>
      <w:proofErr w:type="gramEnd"/>
      <w:r w:rsidRPr="001759F4">
        <w:rPr>
          <w:rFonts w:ascii="Times New Roman" w:hAnsi="Times New Roman" w:cs="Times New Roman"/>
          <w:sz w:val="24"/>
        </w:rPr>
        <w:t>: tudományos szemle, 2010. (23. évf.) 1. sz. 95-112. old.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Seres Attila: A Szo</w:t>
      </w:r>
      <w:r>
        <w:rPr>
          <w:rFonts w:ascii="Times New Roman" w:hAnsi="Times New Roman" w:cs="Times New Roman"/>
          <w:sz w:val="24"/>
        </w:rPr>
        <w:t>vjetunió és a Balkán, 1922-1945</w:t>
      </w:r>
      <w:r w:rsidRPr="001759F4">
        <w:rPr>
          <w:rFonts w:ascii="Times New Roman" w:hAnsi="Times New Roman" w:cs="Times New Roman"/>
          <w:sz w:val="24"/>
        </w:rPr>
        <w:t>: A szovjet külpolitika kettőssége. História, 2009. (31. évf.) 1. sz. 12-15. old.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Kolontári Attila: A Szovjetunió a II. világháború után. Gazdaság, külpolitika, hatalmi harcok. Korunk, 2015. (26. évf.) 5. sz. 17-25. old.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Krausz Tamás: A Szovjetunió története, 1914-1991. Bp. Kossuth, 2008.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Krausz Tamás: Oroszországi alternatívák: 1917-1928. Bp., Korona, 1995.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Krausz Tamás: A cártól a komisszárokig: Az 1917-es oroszországi forradalmak történetéből. Bp., Kossuth, 1987.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Krausz Tamás: Sztálin - 1996 : történelmi </w:t>
      </w:r>
      <w:proofErr w:type="gramStart"/>
      <w:r w:rsidRPr="001759F4">
        <w:rPr>
          <w:rFonts w:ascii="Times New Roman" w:hAnsi="Times New Roman" w:cs="Times New Roman"/>
          <w:sz w:val="24"/>
        </w:rPr>
        <w:t>esszé</w:t>
      </w:r>
      <w:proofErr w:type="gramEnd"/>
      <w:r w:rsidRPr="001759F4">
        <w:rPr>
          <w:rFonts w:ascii="Times New Roman" w:hAnsi="Times New Roman" w:cs="Times New Roman"/>
          <w:sz w:val="24"/>
        </w:rPr>
        <w:t>. Bp., Útmutató Kiadó, 1996.</w:t>
      </w:r>
    </w:p>
    <w:sectPr w:rsidR="001759F4" w:rsidRPr="0017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3AB"/>
    <w:multiLevelType w:val="hybridMultilevel"/>
    <w:tmpl w:val="3B3CEC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A1F15"/>
    <w:multiLevelType w:val="hybridMultilevel"/>
    <w:tmpl w:val="5AA862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870B9C"/>
    <w:multiLevelType w:val="hybridMultilevel"/>
    <w:tmpl w:val="3FCCCB7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180A"/>
    <w:multiLevelType w:val="hybridMultilevel"/>
    <w:tmpl w:val="0B88B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46C76"/>
    <w:multiLevelType w:val="hybridMultilevel"/>
    <w:tmpl w:val="710AF4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B1303"/>
    <w:multiLevelType w:val="hybridMultilevel"/>
    <w:tmpl w:val="F8C8B346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37DAA"/>
    <w:multiLevelType w:val="hybridMultilevel"/>
    <w:tmpl w:val="7F2405A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E22120"/>
    <w:multiLevelType w:val="hybridMultilevel"/>
    <w:tmpl w:val="1AFA70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C25CF"/>
    <w:multiLevelType w:val="hybridMultilevel"/>
    <w:tmpl w:val="4B4E41B4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075F9"/>
    <w:multiLevelType w:val="hybridMultilevel"/>
    <w:tmpl w:val="2152B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B3"/>
    <w:rsid w:val="00051F7E"/>
    <w:rsid w:val="00056276"/>
    <w:rsid w:val="0006303A"/>
    <w:rsid w:val="000931AA"/>
    <w:rsid w:val="000A0FBB"/>
    <w:rsid w:val="000E3B44"/>
    <w:rsid w:val="000E7E5C"/>
    <w:rsid w:val="0014630C"/>
    <w:rsid w:val="001759F4"/>
    <w:rsid w:val="001D64A3"/>
    <w:rsid w:val="001F5CC7"/>
    <w:rsid w:val="00213B3F"/>
    <w:rsid w:val="002C7731"/>
    <w:rsid w:val="00332C1F"/>
    <w:rsid w:val="00350D77"/>
    <w:rsid w:val="00386D9D"/>
    <w:rsid w:val="003B45EC"/>
    <w:rsid w:val="003C70D0"/>
    <w:rsid w:val="00475878"/>
    <w:rsid w:val="005069E7"/>
    <w:rsid w:val="005235AE"/>
    <w:rsid w:val="005448F6"/>
    <w:rsid w:val="00577EE0"/>
    <w:rsid w:val="005800AA"/>
    <w:rsid w:val="005B1069"/>
    <w:rsid w:val="005C3226"/>
    <w:rsid w:val="00625BB2"/>
    <w:rsid w:val="00633E95"/>
    <w:rsid w:val="0067534D"/>
    <w:rsid w:val="006B62DD"/>
    <w:rsid w:val="006F26C4"/>
    <w:rsid w:val="0070224E"/>
    <w:rsid w:val="00722D5F"/>
    <w:rsid w:val="00741177"/>
    <w:rsid w:val="007661D4"/>
    <w:rsid w:val="00872F8A"/>
    <w:rsid w:val="0092099D"/>
    <w:rsid w:val="009651B3"/>
    <w:rsid w:val="009D2078"/>
    <w:rsid w:val="00A17D1D"/>
    <w:rsid w:val="00A22FC9"/>
    <w:rsid w:val="00A35659"/>
    <w:rsid w:val="00A705B4"/>
    <w:rsid w:val="00AB4B28"/>
    <w:rsid w:val="00AC6171"/>
    <w:rsid w:val="00B140B8"/>
    <w:rsid w:val="00B72A96"/>
    <w:rsid w:val="00B943A8"/>
    <w:rsid w:val="00B957F9"/>
    <w:rsid w:val="00C028CF"/>
    <w:rsid w:val="00C56BDA"/>
    <w:rsid w:val="00C67A68"/>
    <w:rsid w:val="00C70C8B"/>
    <w:rsid w:val="00CD4523"/>
    <w:rsid w:val="00D06AE3"/>
    <w:rsid w:val="00D26380"/>
    <w:rsid w:val="00D531CE"/>
    <w:rsid w:val="00E15CA7"/>
    <w:rsid w:val="00E6712B"/>
    <w:rsid w:val="00F0262D"/>
    <w:rsid w:val="00F44910"/>
    <w:rsid w:val="00FD50DC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905E-40C3-48A9-8F28-F38C52DF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0755-A967-4A06-9B52-FB1DE812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2016-08-27T13:10:00Z</dcterms:created>
  <dcterms:modified xsi:type="dcterms:W3CDTF">2020-02-07T09:43:00Z</dcterms:modified>
</cp:coreProperties>
</file>