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center"/>
        <w:rPr>
          <w:i/>
          <w:i/>
        </w:rPr>
      </w:pPr>
      <w:r>
        <w:rPr>
          <w:b/>
          <w:bCs/>
          <w:i w:val="false"/>
          <w:iCs w:val="false"/>
        </w:rPr>
        <w:t>BTTRNK1213BA A Kelet-Nyugat kapcsolatok főbb kérdései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/>
        <w:t xml:space="preserve">A Kelet-Nyugat kapcsolatok főbb vonásai a hidegháború időszakában. Értelmezési és korszakolási lehetőségek. </w:t>
      </w:r>
    </w:p>
    <w:p>
      <w:pPr>
        <w:pStyle w:val="Normal"/>
        <w:spacing w:lineRule="auto" w:line="360"/>
        <w:rPr/>
      </w:pPr>
      <w:r>
        <w:rPr/>
        <w:t>Az antifasiszta koalíció kialakulása és működése a második világháború alatt.</w:t>
      </w:r>
    </w:p>
    <w:p>
      <w:pPr>
        <w:pStyle w:val="Normal"/>
        <w:spacing w:lineRule="auto" w:line="360"/>
        <w:rPr/>
      </w:pPr>
      <w:r>
        <w:rPr/>
        <w:t>Az antifasiszta koalíció „kényszer együttműködése 1945-1947.</w:t>
      </w:r>
    </w:p>
    <w:p>
      <w:pPr>
        <w:pStyle w:val="Normal"/>
        <w:spacing w:lineRule="auto" w:line="360"/>
        <w:rPr/>
      </w:pPr>
      <w:r>
        <w:rPr/>
        <w:t>A blokkosodás időszaka 1947-1949.</w:t>
      </w:r>
    </w:p>
    <w:p>
      <w:pPr>
        <w:pStyle w:val="Normal"/>
        <w:spacing w:lineRule="auto" w:line="360"/>
        <w:rPr/>
      </w:pPr>
      <w:r>
        <w:rPr/>
        <w:t>A német kérdés a nemzetközi kapcsolatok függvényében.</w:t>
      </w:r>
    </w:p>
    <w:p>
      <w:pPr>
        <w:pStyle w:val="Normal"/>
        <w:spacing w:lineRule="auto" w:line="360"/>
        <w:rPr/>
      </w:pPr>
      <w:r>
        <w:rPr/>
        <w:t>A hidegháború klasszikus időszaka: 1949-1953.</w:t>
      </w:r>
    </w:p>
    <w:p>
      <w:pPr>
        <w:pStyle w:val="Normal"/>
        <w:spacing w:lineRule="auto" w:line="360"/>
        <w:rPr/>
      </w:pPr>
      <w:r>
        <w:rPr/>
        <w:t>1956 a nemzetközi politikában: XX. kongresszus, Szuez, lengyel válság, magyar kérdés.</w:t>
      </w:r>
    </w:p>
    <w:p>
      <w:pPr>
        <w:pStyle w:val="Normal"/>
        <w:spacing w:lineRule="auto" w:line="360"/>
        <w:rPr/>
      </w:pPr>
      <w:r>
        <w:rPr/>
        <w:t>A helyi konfliktusok színterei a 60-as években.</w:t>
      </w:r>
    </w:p>
    <w:p>
      <w:pPr>
        <w:pStyle w:val="Normal"/>
        <w:spacing w:lineRule="auto" w:line="360"/>
        <w:rPr/>
      </w:pPr>
      <w:r>
        <w:rPr/>
        <w:t>Az enyhülési politika állomásai.</w:t>
      </w:r>
    </w:p>
    <w:p>
      <w:pPr>
        <w:pStyle w:val="Normal"/>
        <w:spacing w:lineRule="auto" w:line="360"/>
        <w:rPr/>
      </w:pPr>
      <w:r>
        <w:rPr/>
        <w:t>A német kérdés a 60-as, 70-es években.</w:t>
      </w:r>
    </w:p>
    <w:p>
      <w:pPr>
        <w:pStyle w:val="Normal"/>
        <w:spacing w:lineRule="auto" w:line="360"/>
        <w:rPr/>
      </w:pPr>
      <w:r>
        <w:rPr/>
        <w:t>A  konfrontálódás új formái és helyszínei a 70-es, 80a-s évek fordulóján: Irán, lengyel válság, gabona-bojkott, olimpiák, a fegyverkezési versengés új szintjei.</w:t>
      </w:r>
    </w:p>
    <w:p>
      <w:pPr>
        <w:pStyle w:val="Normal"/>
        <w:spacing w:lineRule="auto" w:line="360"/>
        <w:rPr/>
      </w:pPr>
      <w:r>
        <w:rPr/>
        <w:t>Út a bipoláris világrend felbomlása felé: Gorbacsov és az új politikai gondolkodás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rPr/>
      </w:pPr>
      <w:r>
        <w:rPr/>
        <w:t>A vizsga anyaga:</w:t>
      </w:r>
    </w:p>
    <w:p>
      <w:pPr>
        <w:pStyle w:val="Normal"/>
        <w:spacing w:lineRule="auto" w:line="360"/>
        <w:rPr/>
      </w:pPr>
      <w:r>
        <w:rPr/>
        <w:t>Órai előadás anyaga</w:t>
      </w:r>
    </w:p>
    <w:p>
      <w:pPr>
        <w:pStyle w:val="Normal"/>
        <w:spacing w:lineRule="auto" w:line="360"/>
        <w:rPr/>
      </w:pPr>
      <w:r>
        <w:rPr/>
        <w:t>Fischer Ferenc: A kétpólusú világ, 1945-1989. Bp., 2005.</w:t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spacing w:lineRule="auto" w:line="360"/>
        <w:jc w:val="center"/>
        <w:rPr>
          <w:i/>
          <w:i/>
        </w:rPr>
      </w:pPr>
      <w:r>
        <w:rPr>
          <w:i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d16ba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hu-HU" w:eastAsia="hu-H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Cmsor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LibreOffice/6.1.3.2$Windows_x86 LibreOffice_project/86daf60bf00efa86ad547e59e09d6bb77c699acb</Application>
  <Pages>1</Pages>
  <Words>126</Words>
  <Characters>852</Characters>
  <CharactersWithSpaces>964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2015-02-25T08:14:00Z</dcterms:created>
  <dc:creator>Admin</dc:creator>
  <dc:description/>
  <dc:language>hu-HU</dc:language>
  <cp:lastModifiedBy/>
  <dcterms:modified xsi:type="dcterms:W3CDTF">2021-02-07T17:24:23Z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