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BTTR1502DMA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A Keletrómai és a Bizánci Birodalom külkapcsolatai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–I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>Kedd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>8:00–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9:50, Főépület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III-305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t>kovacs.istvan@arts.unideb.hu</w:t>
      </w:r>
      <w:r>
        <w:rPr>
          <w:rFonts w:ascii="Times New Roman" w:hAnsi="Times New Roman" w:eastAsia="Times New Roman" w:cs="Times New Roman"/>
          <w:color w:val="1155CC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Szemelvényszerűen betekintést nyújtani a Bizánci Birodalom külpolitikájába, különös tekintettel a magyarsággal kialakított kapcsolatra.</w:t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Bevezető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Bizánc és az Árpád-ház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Komnénosok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 keresztes háborúk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Zárthelyi dolgozat</w:t>
      </w:r>
    </w:p>
    <w:p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Ellenőrzés, értékelés</w:t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Kötelező szakirodalom: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Moravcsik Gyula: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Az Árpád-kori magyar történet bizánci forrásai.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>Akadémiai Kiadó, 1984.</w:t>
      </w:r>
    </w:p>
    <w:p>
      <w:pPr>
        <w:spacing w:line="240" w:lineRule="auto"/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/>
    <w:sectPr>
      <w:pgSz w:w="11909" w:h="16834"/>
      <w:pgMar w:top="1440" w:right="1440" w:bottom="1440" w:left="1440" w:header="720" w:footer="72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F6660"/>
    <w:multiLevelType w:val="multilevel"/>
    <w:tmpl w:val="281F6660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92325C8"/>
    <w:multiLevelType w:val="multilevel"/>
    <w:tmpl w:val="692325C8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BE"/>
    <w:rsid w:val="00440EBE"/>
    <w:rsid w:val="00971031"/>
    <w:rsid w:val="00FE6870"/>
    <w:rsid w:val="FBF7E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672</Characters>
  <Lines>5</Lines>
  <Paragraphs>1</Paragraphs>
  <TotalTime>10</TotalTime>
  <ScaleCrop>false</ScaleCrop>
  <LinksUpToDate>false</LinksUpToDate>
  <CharactersWithSpaces>768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2020-09-04T01:14:00Z</dcterms:created>
  <dc:creator>Istvan Kovacs</dc:creator>
  <cp:lastModifiedBy>oem</cp:lastModifiedBy>
  <dcterms:modified xsi:type="dcterms:W3CDTF">2021-08-24T23:23:20Z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