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0553D" w14:textId="200FD5AE" w:rsidR="00527F3C" w:rsidRPr="00652790" w:rsidRDefault="00652790">
      <w:pPr>
        <w:rPr>
          <w:b/>
          <w:bCs/>
        </w:rPr>
      </w:pPr>
      <w:r w:rsidRPr="00652790">
        <w:rPr>
          <w:b/>
          <w:bCs/>
        </w:rPr>
        <w:t>Ókori művelődéstörténeti szeminárium</w:t>
      </w:r>
      <w:r w:rsidR="009B24A5">
        <w:rPr>
          <w:b/>
          <w:bCs/>
        </w:rPr>
        <w:t xml:space="preserve"> - </w:t>
      </w:r>
      <w:r w:rsidR="009B24A5" w:rsidRPr="00652790">
        <w:rPr>
          <w:b/>
          <w:bCs/>
        </w:rPr>
        <w:t>BTTR1402DMA</w:t>
      </w:r>
      <w:r w:rsidRPr="00652790">
        <w:rPr>
          <w:b/>
          <w:bCs/>
        </w:rPr>
        <w:tab/>
      </w:r>
      <w:r w:rsidRPr="00652790">
        <w:rPr>
          <w:b/>
          <w:bCs/>
        </w:rPr>
        <w:tab/>
      </w:r>
      <w:r w:rsidRPr="00652790">
        <w:rPr>
          <w:b/>
          <w:bCs/>
        </w:rPr>
        <w:tab/>
        <w:t>2020/21_I.</w:t>
      </w:r>
    </w:p>
    <w:p w14:paraId="5B57EF55" w14:textId="67038CD2" w:rsidR="00652790" w:rsidRPr="00652790" w:rsidRDefault="0047692F">
      <w:pPr>
        <w:rPr>
          <w:b/>
          <w:bCs/>
        </w:rPr>
      </w:pPr>
      <w:r>
        <w:rPr>
          <w:b/>
          <w:bCs/>
        </w:rPr>
        <w:t>Antik</w:t>
      </w:r>
      <w:r w:rsidR="00652790" w:rsidRPr="00652790">
        <w:rPr>
          <w:b/>
          <w:bCs/>
        </w:rPr>
        <w:t xml:space="preserve"> hétköznapok</w:t>
      </w:r>
    </w:p>
    <w:p w14:paraId="663B605A" w14:textId="0AE909A5" w:rsidR="00652790" w:rsidRPr="00652790" w:rsidRDefault="00652790">
      <w:pPr>
        <w:rPr>
          <w:b/>
          <w:bCs/>
        </w:rPr>
      </w:pPr>
      <w:r w:rsidRPr="00652790">
        <w:rPr>
          <w:b/>
          <w:bCs/>
        </w:rPr>
        <w:t>Kapi Péter</w:t>
      </w:r>
    </w:p>
    <w:p w14:paraId="6EFC257B" w14:textId="705F7669" w:rsidR="00527F3C" w:rsidRDefault="00527F3C"/>
    <w:p w14:paraId="194E9DA5" w14:textId="3989D9AD" w:rsidR="00652790" w:rsidRPr="00652790" w:rsidRDefault="00652790">
      <w:pPr>
        <w:rPr>
          <w:b/>
          <w:bCs/>
        </w:rPr>
      </w:pPr>
      <w:r w:rsidRPr="00652790">
        <w:rPr>
          <w:b/>
          <w:bCs/>
        </w:rPr>
        <w:t>Tematika:</w:t>
      </w:r>
    </w:p>
    <w:p w14:paraId="160384D1" w14:textId="78708727" w:rsidR="00652790" w:rsidRDefault="00652790"/>
    <w:p w14:paraId="3FE7246A" w14:textId="4A18E3BD" w:rsidR="00652790" w:rsidRDefault="00652790" w:rsidP="00652790">
      <w:pPr>
        <w:pStyle w:val="Listaszerbekezds"/>
        <w:numPr>
          <w:ilvl w:val="0"/>
          <w:numId w:val="1"/>
        </w:numPr>
      </w:pPr>
      <w:r>
        <w:t>Tematika és követelmények ismertetése</w:t>
      </w:r>
    </w:p>
    <w:p w14:paraId="37E5AC7E" w14:textId="77777777" w:rsidR="00652790" w:rsidRDefault="00652790" w:rsidP="00652790">
      <w:pPr>
        <w:pStyle w:val="Listaszerbekezds"/>
      </w:pPr>
    </w:p>
    <w:p w14:paraId="481C6FC8" w14:textId="4B3F84C4" w:rsidR="00652790" w:rsidRDefault="00652790" w:rsidP="00652790">
      <w:pPr>
        <w:pStyle w:val="Listaszerbekezds"/>
        <w:numPr>
          <w:ilvl w:val="0"/>
          <w:numId w:val="1"/>
        </w:numPr>
      </w:pPr>
      <w:r>
        <w:t>Forrástani bevezetés</w:t>
      </w:r>
    </w:p>
    <w:p w14:paraId="33E8A843" w14:textId="77777777" w:rsidR="00F24445" w:rsidRDefault="00F24445" w:rsidP="00F24445">
      <w:pPr>
        <w:pStyle w:val="Listaszerbekezds"/>
      </w:pPr>
    </w:p>
    <w:p w14:paraId="5ED531E9" w14:textId="426FC0D2" w:rsidR="00F24445" w:rsidRDefault="00F24445" w:rsidP="00652790">
      <w:pPr>
        <w:pStyle w:val="Listaszerbekezds"/>
        <w:numPr>
          <w:ilvl w:val="0"/>
          <w:numId w:val="1"/>
        </w:numPr>
      </w:pPr>
      <w:r>
        <w:t>I. Görög hétköznapok: Görög színház.</w:t>
      </w:r>
    </w:p>
    <w:p w14:paraId="13124F4B" w14:textId="77777777" w:rsidR="00F24445" w:rsidRDefault="00F24445" w:rsidP="00F24445">
      <w:pPr>
        <w:pStyle w:val="Listaszerbekezds"/>
      </w:pPr>
    </w:p>
    <w:p w14:paraId="02CD2508" w14:textId="44109427" w:rsidR="00F24445" w:rsidRDefault="00F24445" w:rsidP="00652790">
      <w:pPr>
        <w:pStyle w:val="Listaszerbekezds"/>
        <w:numPr>
          <w:ilvl w:val="0"/>
          <w:numId w:val="1"/>
        </w:numPr>
      </w:pPr>
      <w:r>
        <w:t xml:space="preserve">I. Görög hétköznapok: </w:t>
      </w:r>
      <w:r w:rsidR="00B745F7">
        <w:t>Nevelés, sport, sportversenyek, egészségügy.</w:t>
      </w:r>
    </w:p>
    <w:p w14:paraId="4F64153A" w14:textId="77777777" w:rsidR="00B745F7" w:rsidRDefault="00B745F7" w:rsidP="00B745F7">
      <w:pPr>
        <w:pStyle w:val="Listaszerbekezds"/>
      </w:pPr>
    </w:p>
    <w:p w14:paraId="4B10679F" w14:textId="669ECF01" w:rsidR="00B745F7" w:rsidRDefault="00B745F7" w:rsidP="00652790">
      <w:pPr>
        <w:pStyle w:val="Listaszerbekezds"/>
        <w:numPr>
          <w:ilvl w:val="0"/>
          <w:numId w:val="1"/>
        </w:numPr>
      </w:pPr>
      <w:r>
        <w:t>I. Görög hétköznapok: Ünnepek, mágia, babona, halál, temetés, túlvilághit.</w:t>
      </w:r>
    </w:p>
    <w:p w14:paraId="245329E3" w14:textId="77777777" w:rsidR="00B745F7" w:rsidRDefault="00B745F7" w:rsidP="00B745F7">
      <w:pPr>
        <w:pStyle w:val="Listaszerbekezds"/>
      </w:pPr>
    </w:p>
    <w:p w14:paraId="0CB256F1" w14:textId="6291DB85" w:rsidR="00580C42" w:rsidRDefault="00B745F7" w:rsidP="0047692F">
      <w:pPr>
        <w:pStyle w:val="Listaszerbekezds"/>
        <w:numPr>
          <w:ilvl w:val="0"/>
          <w:numId w:val="1"/>
        </w:numPr>
      </w:pPr>
      <w:r>
        <w:t>Zárthelyi dolgozat (Görög hétköznapok)</w:t>
      </w:r>
      <w:r w:rsidR="00580C42">
        <w:br/>
      </w:r>
    </w:p>
    <w:p w14:paraId="69806C83" w14:textId="109F756E" w:rsidR="00652790" w:rsidRDefault="00B745F7" w:rsidP="00652790">
      <w:pPr>
        <w:pStyle w:val="Listaszerbekezds"/>
        <w:numPr>
          <w:ilvl w:val="0"/>
          <w:numId w:val="1"/>
        </w:numPr>
      </w:pPr>
      <w:r>
        <w:t>II. Római hétköznapok: Gladiátorok, római színház.</w:t>
      </w:r>
    </w:p>
    <w:p w14:paraId="50F5D90A" w14:textId="77777777" w:rsidR="00B745F7" w:rsidRDefault="00B745F7" w:rsidP="00B745F7">
      <w:pPr>
        <w:pStyle w:val="Listaszerbekezds"/>
      </w:pPr>
    </w:p>
    <w:p w14:paraId="6D96E5AC" w14:textId="5068B6F4" w:rsidR="00B745F7" w:rsidRDefault="00B745F7" w:rsidP="00652790">
      <w:pPr>
        <w:pStyle w:val="Listaszerbekezds"/>
        <w:numPr>
          <w:ilvl w:val="0"/>
          <w:numId w:val="1"/>
        </w:numPr>
      </w:pPr>
      <w:r>
        <w:t>II. Római nevelés, római iskolák.</w:t>
      </w:r>
    </w:p>
    <w:p w14:paraId="62EF62C6" w14:textId="77777777" w:rsidR="00B745F7" w:rsidRDefault="00B745F7" w:rsidP="00B745F7">
      <w:pPr>
        <w:pStyle w:val="Listaszerbekezds"/>
      </w:pPr>
    </w:p>
    <w:p w14:paraId="40CF11EC" w14:textId="0FC7C14D" w:rsidR="00B745F7" w:rsidRDefault="00B745F7" w:rsidP="00652790">
      <w:pPr>
        <w:pStyle w:val="Listaszerbekezds"/>
        <w:numPr>
          <w:ilvl w:val="0"/>
          <w:numId w:val="1"/>
        </w:numPr>
      </w:pPr>
      <w:r>
        <w:t>II. Ünnepek, babona, halál, temetés, túlvilághit.</w:t>
      </w:r>
    </w:p>
    <w:p w14:paraId="6B729B3C" w14:textId="77777777" w:rsidR="0047692F" w:rsidRDefault="0047692F" w:rsidP="0047692F">
      <w:pPr>
        <w:pStyle w:val="Listaszerbekezds"/>
      </w:pPr>
    </w:p>
    <w:p w14:paraId="7D4F6F6D" w14:textId="74B303B1" w:rsidR="0047692F" w:rsidRDefault="0047692F" w:rsidP="00652790">
      <w:pPr>
        <w:pStyle w:val="Listaszerbekezds"/>
        <w:numPr>
          <w:ilvl w:val="0"/>
          <w:numId w:val="1"/>
        </w:numPr>
      </w:pPr>
      <w:r>
        <w:t>III. Barbárok</w:t>
      </w:r>
    </w:p>
    <w:p w14:paraId="249112ED" w14:textId="77777777" w:rsidR="0047692F" w:rsidRDefault="0047692F" w:rsidP="0047692F">
      <w:pPr>
        <w:pStyle w:val="Listaszerbekezds"/>
      </w:pPr>
    </w:p>
    <w:p w14:paraId="74957406" w14:textId="70AC1B86" w:rsidR="0047692F" w:rsidRDefault="0047692F" w:rsidP="00652790">
      <w:pPr>
        <w:pStyle w:val="Listaszerbekezds"/>
        <w:numPr>
          <w:ilvl w:val="0"/>
          <w:numId w:val="1"/>
        </w:numPr>
      </w:pPr>
      <w:r>
        <w:t>III. Barbárok</w:t>
      </w:r>
    </w:p>
    <w:p w14:paraId="31101BC0" w14:textId="77777777" w:rsidR="00B745F7" w:rsidRDefault="00B745F7" w:rsidP="00B745F7">
      <w:pPr>
        <w:pStyle w:val="Listaszerbekezds"/>
      </w:pPr>
    </w:p>
    <w:p w14:paraId="3F0B56DC" w14:textId="4254A33E" w:rsidR="00B745F7" w:rsidRDefault="00580C42" w:rsidP="00652790">
      <w:pPr>
        <w:pStyle w:val="Listaszerbekezds"/>
        <w:numPr>
          <w:ilvl w:val="0"/>
          <w:numId w:val="1"/>
        </w:numPr>
      </w:pPr>
      <w:r>
        <w:t xml:space="preserve"> Zárthelyi dolgozat</w:t>
      </w:r>
      <w:r w:rsidR="00A202BB">
        <w:t xml:space="preserve"> (Római hétköznapok, barbárok)</w:t>
      </w:r>
    </w:p>
    <w:p w14:paraId="2F485F17" w14:textId="77777777" w:rsidR="00580C42" w:rsidRDefault="00580C42" w:rsidP="00580C42">
      <w:pPr>
        <w:pStyle w:val="Listaszerbekezds"/>
      </w:pPr>
    </w:p>
    <w:p w14:paraId="24BE301C" w14:textId="0FCAD799" w:rsidR="00580C42" w:rsidRDefault="00580C42" w:rsidP="00652790">
      <w:pPr>
        <w:pStyle w:val="Listaszerbekezds"/>
        <w:numPr>
          <w:ilvl w:val="0"/>
          <w:numId w:val="1"/>
        </w:numPr>
      </w:pPr>
      <w:r>
        <w:t>Féléves munka értékelése</w:t>
      </w:r>
    </w:p>
    <w:p w14:paraId="520F4FAC" w14:textId="77777777" w:rsidR="00580C42" w:rsidRDefault="00580C42" w:rsidP="00580C42">
      <w:pPr>
        <w:pStyle w:val="Listaszerbekezds"/>
      </w:pPr>
    </w:p>
    <w:p w14:paraId="73BDC3D9" w14:textId="55C1908A" w:rsidR="00580C42" w:rsidRPr="00580C42" w:rsidRDefault="00580C42" w:rsidP="00580C42">
      <w:pPr>
        <w:rPr>
          <w:b/>
          <w:bCs/>
        </w:rPr>
      </w:pPr>
      <w:r w:rsidRPr="00580C42">
        <w:rPr>
          <w:b/>
          <w:bCs/>
        </w:rPr>
        <w:t>Követelmények, értékelés, a kurzus célja:</w:t>
      </w:r>
    </w:p>
    <w:p w14:paraId="65464934" w14:textId="1693F992" w:rsidR="00FE4EE6" w:rsidRDefault="00580C42" w:rsidP="00580C42">
      <w:r>
        <w:t>A kurzus célja megismertetni a hallgatókat a görög-római világ hétköznapjaival</w:t>
      </w:r>
      <w:r w:rsidR="0047692F">
        <w:t>. Emellett a hallgatók igényeinek és érdeklődésének megfelelően a szeminárium során két barbár nép kultúrájával is foglalkozunk. Ezen túlmenően a kurzus célja fejleszteni a hallgatók azon készségeit, melyek elősegítik a szakdolgozat megírását</w:t>
      </w:r>
      <w:r w:rsidR="0084174A">
        <w:t>. Ez a szemináriumi órák keretében a hallgatók csoportos vagy egyéni munka végzésével valósul meg</w:t>
      </w:r>
      <w:r w:rsidR="0047692F">
        <w:t>. Az értékelés a két zárthelyi dolgozat és az órai munka alapján történik.</w:t>
      </w:r>
    </w:p>
    <w:p w14:paraId="45DA0432" w14:textId="77777777" w:rsidR="00FE4EE6" w:rsidRDefault="00FE4EE6">
      <w:pPr>
        <w:spacing w:after="160" w:line="259" w:lineRule="auto"/>
        <w:jc w:val="left"/>
      </w:pPr>
      <w:r>
        <w:br w:type="page"/>
      </w:r>
    </w:p>
    <w:p w14:paraId="71AD8816" w14:textId="12A1945D" w:rsidR="00580C42" w:rsidRPr="00580C42" w:rsidRDefault="00580C42" w:rsidP="00580C42">
      <w:pPr>
        <w:rPr>
          <w:b/>
          <w:bCs/>
        </w:rPr>
      </w:pPr>
      <w:r w:rsidRPr="00580C42">
        <w:rPr>
          <w:b/>
          <w:bCs/>
        </w:rPr>
        <w:lastRenderedPageBreak/>
        <w:t>Irodalom:</w:t>
      </w:r>
    </w:p>
    <w:p w14:paraId="78D1220C" w14:textId="1042D543" w:rsidR="000736CB" w:rsidRDefault="000736CB">
      <w:r w:rsidRPr="000736CB">
        <w:t xml:space="preserve">Auguet, R.: </w:t>
      </w:r>
      <w:r w:rsidRPr="00231CDD">
        <w:rPr>
          <w:i/>
          <w:iCs/>
        </w:rPr>
        <w:t>Kegyetlenség és civilizáció. A római játékok</w:t>
      </w:r>
      <w:r w:rsidRPr="000736CB">
        <w:t>. Budapest, Európa, 1978.</w:t>
      </w:r>
    </w:p>
    <w:p w14:paraId="08426AB3" w14:textId="7DE35C4A" w:rsidR="000736CB" w:rsidRDefault="000736CB">
      <w:r w:rsidRPr="000736CB">
        <w:t xml:space="preserve">Cornell, T.: </w:t>
      </w:r>
      <w:r w:rsidRPr="00231CDD">
        <w:rPr>
          <w:i/>
          <w:iCs/>
        </w:rPr>
        <w:t>A római világ atlasza</w:t>
      </w:r>
      <w:r w:rsidRPr="000736CB">
        <w:t>. Budapest, Helikon, 1991.</w:t>
      </w:r>
    </w:p>
    <w:p w14:paraId="3D28CB34" w14:textId="316C53DD" w:rsidR="00527F3C" w:rsidRDefault="00527F3C">
      <w:r>
        <w:t xml:space="preserve">Fritz, G.: </w:t>
      </w:r>
      <w:r w:rsidRPr="00231CDD">
        <w:rPr>
          <w:i/>
          <w:iCs/>
        </w:rPr>
        <w:t>A mágia a görög-római világban</w:t>
      </w:r>
      <w:r>
        <w:t>. Budapest, Gondolat, 2009.</w:t>
      </w:r>
    </w:p>
    <w:p w14:paraId="23DA2618" w14:textId="6D8614D4" w:rsidR="00E67E69" w:rsidRDefault="00E67E69">
      <w:r>
        <w:t xml:space="preserve">Grüll Tibor: </w:t>
      </w:r>
      <w:r w:rsidRPr="00231CDD">
        <w:rPr>
          <w:i/>
          <w:iCs/>
        </w:rPr>
        <w:t>Az utolsó birodalom</w:t>
      </w:r>
      <w:r>
        <w:t>. Budapest, Typotex, 2007.</w:t>
      </w:r>
    </w:p>
    <w:p w14:paraId="79CC482F" w14:textId="59F60BCA" w:rsidR="00527F3C" w:rsidRDefault="00527F3C">
      <w:r w:rsidRPr="00527F3C">
        <w:t xml:space="preserve">Havas L. – Hegyi W. Gy. – Szabó E.: </w:t>
      </w:r>
      <w:r w:rsidRPr="00231CDD">
        <w:rPr>
          <w:i/>
          <w:iCs/>
        </w:rPr>
        <w:t>Római történelem</w:t>
      </w:r>
      <w:r w:rsidRPr="00527F3C">
        <w:t>. Budapest, Osiris, 2007</w:t>
      </w:r>
      <w:r w:rsidR="00FA4360">
        <w:t>.</w:t>
      </w:r>
    </w:p>
    <w:p w14:paraId="4F2F33F4" w14:textId="63E0C937" w:rsidR="00E67E69" w:rsidRDefault="00E67E69">
      <w:r>
        <w:t xml:space="preserve">Németh Gy. - </w:t>
      </w:r>
      <w:r w:rsidRPr="000736CB">
        <w:t>Ritoók Zs. - Sarkady J. - Szi</w:t>
      </w:r>
      <w:r>
        <w:t>l</w:t>
      </w:r>
      <w:r w:rsidRPr="000736CB">
        <w:t>ágyi J. Gy.</w:t>
      </w:r>
      <w:r>
        <w:t xml:space="preserve">: </w:t>
      </w:r>
      <w:r w:rsidRPr="00231CDD">
        <w:rPr>
          <w:i/>
          <w:iCs/>
        </w:rPr>
        <w:t>Görög művelődéstörténet</w:t>
      </w:r>
      <w:r w:rsidRPr="00231CDD">
        <w:t>.</w:t>
      </w:r>
      <w:r>
        <w:t xml:space="preserve"> Budapest, Osiris, 2006.</w:t>
      </w:r>
      <w:bookmarkStart w:id="0" w:name="_GoBack"/>
      <w:bookmarkEnd w:id="0"/>
    </w:p>
    <w:p w14:paraId="6C46141F" w14:textId="37515420" w:rsidR="00E67E69" w:rsidRDefault="00E67E69">
      <w:r w:rsidRPr="000350B7">
        <w:t xml:space="preserve">Reich, J.: </w:t>
      </w:r>
      <w:r w:rsidRPr="00231CDD">
        <w:rPr>
          <w:i/>
          <w:iCs/>
        </w:rPr>
        <w:t>Az ősi Itália</w:t>
      </w:r>
      <w:r w:rsidRPr="000350B7">
        <w:t>. Budapest, Helikon, 1987</w:t>
      </w:r>
      <w:r>
        <w:t>.</w:t>
      </w:r>
    </w:p>
    <w:p w14:paraId="46239986" w14:textId="045BEC25" w:rsidR="00E67E69" w:rsidRDefault="00E67E69">
      <w:r w:rsidRPr="00527F3C">
        <w:t xml:space="preserve">Renfrew, Colin: </w:t>
      </w:r>
      <w:r w:rsidRPr="00231CDD">
        <w:rPr>
          <w:i/>
          <w:iCs/>
        </w:rPr>
        <w:t>A civilizáció előtt</w:t>
      </w:r>
      <w:r w:rsidRPr="00527F3C">
        <w:t>. Budapest, Osiris, 1995.</w:t>
      </w:r>
    </w:p>
    <w:p w14:paraId="557F0C39" w14:textId="03A59B22" w:rsidR="00E67E69" w:rsidRDefault="00E67E69">
      <w:r w:rsidRPr="000736CB">
        <w:t>Ritoók Zs. - Sarkady J. - Szi</w:t>
      </w:r>
      <w:r>
        <w:t>l</w:t>
      </w:r>
      <w:r w:rsidRPr="000736CB">
        <w:t xml:space="preserve">ágyi J. Gy.: </w:t>
      </w:r>
      <w:r w:rsidRPr="00231CDD">
        <w:rPr>
          <w:i/>
          <w:iCs/>
        </w:rPr>
        <w:t>A görög kultúra aranykora</w:t>
      </w:r>
      <w:r w:rsidRPr="000736CB">
        <w:t>. Budapest, Gondolat, 1984.</w:t>
      </w:r>
    </w:p>
    <w:p w14:paraId="047A94B1" w14:textId="7103F9BA" w:rsidR="00FA4360" w:rsidRDefault="00FA4360">
      <w:r w:rsidRPr="00FA4360">
        <w:t>Salamon András</w:t>
      </w:r>
      <w:r>
        <w:t xml:space="preserve">: </w:t>
      </w:r>
      <w:r w:rsidRPr="00231CDD">
        <w:rPr>
          <w:i/>
          <w:iCs/>
        </w:rPr>
        <w:t>Színháztörténet, Könyv: Kezdőknek és haladóknak: Az ókori görög színháztól a rokokó koráig</w:t>
      </w:r>
      <w:r>
        <w:t xml:space="preserve">. </w:t>
      </w:r>
      <w:r w:rsidRPr="00FA4360">
        <w:t>Kolozsvár</w:t>
      </w:r>
      <w:r>
        <w:t>,</w:t>
      </w:r>
      <w:r w:rsidRPr="00FA4360">
        <w:t xml:space="preserve"> Koinónia, 2019</w:t>
      </w:r>
      <w:r w:rsidR="00652790">
        <w:t>.</w:t>
      </w:r>
    </w:p>
    <w:sectPr w:rsidR="00FA4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B1CD9"/>
    <w:multiLevelType w:val="hybridMultilevel"/>
    <w:tmpl w:val="FD5A2E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99"/>
    <w:rsid w:val="000350B7"/>
    <w:rsid w:val="000736CB"/>
    <w:rsid w:val="001E72B6"/>
    <w:rsid w:val="00231CDD"/>
    <w:rsid w:val="002C5F99"/>
    <w:rsid w:val="004063FD"/>
    <w:rsid w:val="0047692F"/>
    <w:rsid w:val="00527F3C"/>
    <w:rsid w:val="00580C42"/>
    <w:rsid w:val="00634CC5"/>
    <w:rsid w:val="00652790"/>
    <w:rsid w:val="0084174A"/>
    <w:rsid w:val="009B24A5"/>
    <w:rsid w:val="00A202BB"/>
    <w:rsid w:val="00B745F7"/>
    <w:rsid w:val="00C77B83"/>
    <w:rsid w:val="00E67E69"/>
    <w:rsid w:val="00F24445"/>
    <w:rsid w:val="00FA4360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4A71"/>
  <w15:chartTrackingRefBased/>
  <w15:docId w15:val="{5489ACD6-C4F2-4025-A1EB-4FF7F533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63FD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72B6"/>
    <w:pPr>
      <w:spacing w:after="160" w:line="25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250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kapipeter@sulid.hu</cp:lastModifiedBy>
  <cp:revision>12</cp:revision>
  <dcterms:created xsi:type="dcterms:W3CDTF">2020-08-31T20:32:00Z</dcterms:created>
  <dcterms:modified xsi:type="dcterms:W3CDTF">2020-09-03T13:21:00Z</dcterms:modified>
</cp:coreProperties>
</file>