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B1" w:rsidRPr="00207E95" w:rsidRDefault="00184696" w:rsidP="00E430ED">
      <w:pPr>
        <w:spacing w:line="360" w:lineRule="auto"/>
        <w:jc w:val="center"/>
        <w:rPr>
          <w:b/>
        </w:rPr>
      </w:pPr>
      <w:r w:rsidRPr="00207E95">
        <w:rPr>
          <w:b/>
        </w:rPr>
        <w:t>Középkori egyetemes történeti szeminárium</w:t>
      </w:r>
    </w:p>
    <w:p w:rsidR="00184696" w:rsidRDefault="00184696" w:rsidP="00E430ED">
      <w:pPr>
        <w:pStyle w:val="Listaszerbekezds"/>
        <w:numPr>
          <w:ilvl w:val="0"/>
          <w:numId w:val="7"/>
        </w:numPr>
        <w:spacing w:line="360" w:lineRule="auto"/>
        <w:jc w:val="center"/>
        <w:rPr>
          <w:b/>
        </w:rPr>
      </w:pPr>
      <w:r w:rsidRPr="00207E95">
        <w:rPr>
          <w:b/>
        </w:rPr>
        <w:t>tematika és szakirodalom</w:t>
      </w:r>
      <w:r w:rsidR="00207E95">
        <w:rPr>
          <w:b/>
        </w:rPr>
        <w:t xml:space="preserve"> – </w:t>
      </w:r>
    </w:p>
    <w:p w:rsidR="00207E95" w:rsidRPr="00207E95" w:rsidRDefault="00207E95" w:rsidP="00E430ED">
      <w:pPr>
        <w:pStyle w:val="Listaszerbekezds"/>
        <w:spacing w:line="360" w:lineRule="auto"/>
        <w:jc w:val="center"/>
        <w:rPr>
          <w:b/>
        </w:rPr>
      </w:pPr>
      <w:r w:rsidRPr="00207E95">
        <w:rPr>
          <w:b/>
          <w:sz w:val="22"/>
        </w:rPr>
        <w:t>BTTR232OMA</w:t>
      </w:r>
    </w:p>
    <w:p w:rsidR="00184696" w:rsidRDefault="00184696" w:rsidP="00BB6663"/>
    <w:p w:rsidR="007B6E1F" w:rsidRPr="0088300F" w:rsidRDefault="0088300F" w:rsidP="00BA5516">
      <w:pPr>
        <w:numPr>
          <w:ilvl w:val="0"/>
          <w:numId w:val="1"/>
        </w:numPr>
        <w:autoSpaceDE w:val="0"/>
        <w:autoSpaceDN w:val="0"/>
        <w:spacing w:line="480" w:lineRule="auto"/>
        <w:ind w:left="357" w:hanging="357"/>
        <w:rPr>
          <w:b/>
        </w:rPr>
      </w:pPr>
      <w:r w:rsidRPr="0088300F">
        <w:rPr>
          <w:b/>
        </w:rPr>
        <w:t>A Római B</w:t>
      </w:r>
      <w:r w:rsidR="007B6E1F" w:rsidRPr="0088300F">
        <w:rPr>
          <w:b/>
        </w:rPr>
        <w:t>irodalom utódállamai</w:t>
      </w:r>
    </w:p>
    <w:p w:rsidR="00C278B3" w:rsidRPr="0088300F" w:rsidRDefault="00C278B3" w:rsidP="00BA5516">
      <w:pPr>
        <w:pStyle w:val="Listaszerbekezds"/>
        <w:numPr>
          <w:ilvl w:val="0"/>
          <w:numId w:val="1"/>
        </w:numPr>
        <w:autoSpaceDE w:val="0"/>
        <w:autoSpaceDN w:val="0"/>
        <w:spacing w:line="480" w:lineRule="auto"/>
        <w:rPr>
          <w:b/>
        </w:rPr>
      </w:pPr>
      <w:r w:rsidRPr="0088300F">
        <w:rPr>
          <w:b/>
        </w:rPr>
        <w:t>Nagy Károly birodalma és öröksége</w:t>
      </w:r>
    </w:p>
    <w:p w:rsidR="00C278B3" w:rsidRPr="0088300F" w:rsidRDefault="00C278B3" w:rsidP="00BA5516">
      <w:pPr>
        <w:numPr>
          <w:ilvl w:val="0"/>
          <w:numId w:val="1"/>
        </w:numPr>
        <w:autoSpaceDE w:val="0"/>
        <w:autoSpaceDN w:val="0"/>
        <w:spacing w:line="480" w:lineRule="auto"/>
        <w:rPr>
          <w:b/>
        </w:rPr>
      </w:pPr>
      <w:r w:rsidRPr="0088300F">
        <w:rPr>
          <w:b/>
        </w:rPr>
        <w:t>A királyi hatalom megerősödése Franciaországban</w:t>
      </w:r>
    </w:p>
    <w:p w:rsidR="007B6E1F" w:rsidRPr="0088300F" w:rsidRDefault="00C278B3" w:rsidP="00BA5516">
      <w:pPr>
        <w:numPr>
          <w:ilvl w:val="0"/>
          <w:numId w:val="1"/>
        </w:numPr>
        <w:autoSpaceDE w:val="0"/>
        <w:autoSpaceDN w:val="0"/>
        <w:spacing w:line="480" w:lineRule="auto"/>
        <w:rPr>
          <w:b/>
        </w:rPr>
      </w:pPr>
      <w:r w:rsidRPr="0088300F">
        <w:rPr>
          <w:b/>
        </w:rPr>
        <w:t>Anglia. Hódító Vilmostól a</w:t>
      </w:r>
      <w:r w:rsidR="0088300F" w:rsidRPr="0088300F">
        <w:rPr>
          <w:b/>
        </w:rPr>
        <w:t xml:space="preserve"> parlamenti mozgalmakig</w:t>
      </w:r>
    </w:p>
    <w:p w:rsidR="00C278B3" w:rsidRPr="0088300F" w:rsidRDefault="00C278B3" w:rsidP="00BA5516">
      <w:pPr>
        <w:numPr>
          <w:ilvl w:val="0"/>
          <w:numId w:val="1"/>
        </w:numPr>
        <w:autoSpaceDE w:val="0"/>
        <w:autoSpaceDN w:val="0"/>
        <w:spacing w:line="480" w:lineRule="auto"/>
        <w:ind w:left="357" w:hanging="357"/>
        <w:rPr>
          <w:b/>
        </w:rPr>
      </w:pPr>
      <w:r w:rsidRPr="0088300F">
        <w:rPr>
          <w:b/>
        </w:rPr>
        <w:t xml:space="preserve">Egyház </w:t>
      </w:r>
      <w:r w:rsidR="0088300F">
        <w:rPr>
          <w:b/>
        </w:rPr>
        <w:t xml:space="preserve">és kultúra </w:t>
      </w:r>
      <w:r w:rsidRPr="0088300F">
        <w:rPr>
          <w:b/>
        </w:rPr>
        <w:t>a középkorban</w:t>
      </w:r>
    </w:p>
    <w:p w:rsidR="007B6E1F" w:rsidRPr="0088300F" w:rsidRDefault="007B6E1F" w:rsidP="00BA5516">
      <w:pPr>
        <w:numPr>
          <w:ilvl w:val="0"/>
          <w:numId w:val="1"/>
        </w:numPr>
        <w:autoSpaceDE w:val="0"/>
        <w:autoSpaceDN w:val="0"/>
        <w:spacing w:line="480" w:lineRule="auto"/>
        <w:ind w:left="357" w:hanging="357"/>
        <w:rPr>
          <w:b/>
        </w:rPr>
      </w:pPr>
      <w:r w:rsidRPr="0088300F">
        <w:rPr>
          <w:b/>
        </w:rPr>
        <w:t xml:space="preserve">A keresztes háborúk </w:t>
      </w:r>
    </w:p>
    <w:p w:rsidR="007B6E1F" w:rsidRPr="0088300F" w:rsidRDefault="0088300F" w:rsidP="0088300F">
      <w:pPr>
        <w:pStyle w:val="Listaszerbekezds"/>
        <w:numPr>
          <w:ilvl w:val="0"/>
          <w:numId w:val="1"/>
        </w:numPr>
        <w:autoSpaceDE w:val="0"/>
        <w:autoSpaceDN w:val="0"/>
        <w:spacing w:line="480" w:lineRule="auto"/>
        <w:rPr>
          <w:b/>
        </w:rPr>
      </w:pPr>
      <w:r w:rsidRPr="0088300F">
        <w:rPr>
          <w:b/>
        </w:rPr>
        <w:t>Demográfia, gazdaság és társadalom</w:t>
      </w:r>
      <w:r w:rsidR="00207E95" w:rsidRPr="0088300F">
        <w:rPr>
          <w:b/>
        </w:rPr>
        <w:t xml:space="preserve"> </w:t>
      </w:r>
      <w:r w:rsidRPr="0088300F">
        <w:rPr>
          <w:b/>
        </w:rPr>
        <w:t>a százéves háború korában</w:t>
      </w:r>
    </w:p>
    <w:p w:rsidR="0088300F" w:rsidRDefault="0088300F" w:rsidP="0088300F">
      <w:pPr>
        <w:autoSpaceDE w:val="0"/>
        <w:autoSpaceDN w:val="0"/>
        <w:spacing w:line="480" w:lineRule="auto"/>
      </w:pPr>
    </w:p>
    <w:p w:rsidR="007B6E1F" w:rsidRDefault="00103E94" w:rsidP="00BB6663">
      <w:r>
        <w:t>Debrecen, 2021</w:t>
      </w:r>
      <w:r w:rsidR="00207E95">
        <w:t>. szeptember 01</w:t>
      </w:r>
      <w:r w:rsidR="007B6E1F">
        <w:t xml:space="preserve">. </w:t>
      </w:r>
    </w:p>
    <w:p w:rsidR="007B6E1F" w:rsidRDefault="007B6E1F" w:rsidP="00BB6663"/>
    <w:p w:rsidR="007B6E1F" w:rsidRDefault="00BB6663" w:rsidP="00BB6663">
      <w:pPr>
        <w:ind w:left="5664" w:firstLine="708"/>
      </w:pPr>
      <w:r>
        <w:t xml:space="preserve">Dr. </w:t>
      </w:r>
      <w:r w:rsidR="007B6E1F">
        <w:t>Györkös Attila</w:t>
      </w:r>
    </w:p>
    <w:p w:rsidR="007B6E1F" w:rsidRDefault="007B6E1F" w:rsidP="00BB6663">
      <w:pPr>
        <w:autoSpaceDE w:val="0"/>
        <w:autoSpaceDN w:val="0"/>
        <w:ind w:left="5664" w:firstLine="708"/>
      </w:pPr>
      <w:proofErr w:type="gramStart"/>
      <w:r>
        <w:t>egyetemi</w:t>
      </w:r>
      <w:proofErr w:type="gramEnd"/>
      <w:r>
        <w:t xml:space="preserve"> docens</w:t>
      </w:r>
    </w:p>
    <w:p w:rsidR="00184696" w:rsidRDefault="00184696" w:rsidP="00BB6663"/>
    <w:p w:rsidR="007B6E1F" w:rsidRDefault="007B6E1F" w:rsidP="00BB6663">
      <w:r>
        <w:br w:type="page"/>
      </w:r>
    </w:p>
    <w:p w:rsidR="001F49B6" w:rsidRDefault="00BB6663" w:rsidP="00BB6663">
      <w:pPr>
        <w:jc w:val="both"/>
        <w:rPr>
          <w:b/>
          <w:bCs/>
        </w:rPr>
      </w:pPr>
      <w:r>
        <w:rPr>
          <w:b/>
          <w:bCs/>
        </w:rPr>
        <w:lastRenderedPageBreak/>
        <w:t>Általános szakirodalom</w:t>
      </w:r>
      <w:r w:rsidR="001F49B6">
        <w:rPr>
          <w:b/>
          <w:bCs/>
        </w:rPr>
        <w:t>:</w:t>
      </w:r>
    </w:p>
    <w:p w:rsidR="001F49B6" w:rsidRPr="00E430ED" w:rsidRDefault="001F49B6" w:rsidP="00BB6663">
      <w:pPr>
        <w:jc w:val="both"/>
        <w:rPr>
          <w:u w:val="single"/>
        </w:rPr>
      </w:pPr>
      <w:r w:rsidRPr="00E430ED">
        <w:rPr>
          <w:smallCaps/>
          <w:u w:val="single"/>
        </w:rPr>
        <w:t>Angi</w:t>
      </w:r>
      <w:r w:rsidR="00E430ED" w:rsidRPr="00E430ED">
        <w:rPr>
          <w:smallCaps/>
          <w:u w:val="single"/>
        </w:rPr>
        <w:t xml:space="preserve"> </w:t>
      </w:r>
      <w:r w:rsidRPr="00E430ED">
        <w:rPr>
          <w:u w:val="single"/>
        </w:rPr>
        <w:t>J.-</w:t>
      </w:r>
      <w:r w:rsidRPr="00E430ED">
        <w:rPr>
          <w:smallCaps/>
          <w:u w:val="single"/>
        </w:rPr>
        <w:t>Bárány</w:t>
      </w:r>
      <w:r w:rsidR="00E430ED" w:rsidRPr="00E430ED">
        <w:rPr>
          <w:smallCaps/>
          <w:u w:val="single"/>
        </w:rPr>
        <w:t xml:space="preserve"> </w:t>
      </w:r>
      <w:proofErr w:type="gramStart"/>
      <w:r w:rsidRPr="00E430ED">
        <w:rPr>
          <w:u w:val="single"/>
        </w:rPr>
        <w:t>A</w:t>
      </w:r>
      <w:proofErr w:type="gramEnd"/>
      <w:r w:rsidRPr="00E430ED">
        <w:rPr>
          <w:u w:val="single"/>
        </w:rPr>
        <w:t>.-</w:t>
      </w:r>
      <w:r w:rsidRPr="00E430ED">
        <w:rPr>
          <w:smallCaps/>
          <w:u w:val="single"/>
        </w:rPr>
        <w:t>Orosz</w:t>
      </w:r>
      <w:r w:rsidRPr="00E430ED">
        <w:rPr>
          <w:u w:val="single"/>
        </w:rPr>
        <w:t xml:space="preserve"> I.-</w:t>
      </w:r>
      <w:r w:rsidRPr="00E430ED">
        <w:rPr>
          <w:smallCaps/>
          <w:u w:val="single"/>
        </w:rPr>
        <w:t>Papp</w:t>
      </w:r>
      <w:r w:rsidRPr="00E430ED">
        <w:rPr>
          <w:u w:val="single"/>
        </w:rPr>
        <w:t xml:space="preserve"> I.-</w:t>
      </w:r>
      <w:r w:rsidRPr="00E430ED">
        <w:rPr>
          <w:smallCaps/>
          <w:u w:val="single"/>
        </w:rPr>
        <w:t>Pósán</w:t>
      </w:r>
      <w:r w:rsidRPr="00E430ED">
        <w:rPr>
          <w:u w:val="single"/>
        </w:rPr>
        <w:t xml:space="preserve"> L.: </w:t>
      </w:r>
      <w:r w:rsidRPr="00E430ED">
        <w:rPr>
          <w:i/>
          <w:iCs/>
          <w:u w:val="single"/>
        </w:rPr>
        <w:t>Európa a korai középkorban (3-11. sz.).</w:t>
      </w:r>
      <w:r w:rsidRPr="00E430ED">
        <w:rPr>
          <w:u w:val="single"/>
        </w:rPr>
        <w:t xml:space="preserve"> DUP, Debrecen, 1997. [1999.]</w:t>
      </w:r>
    </w:p>
    <w:p w:rsidR="001F49B6" w:rsidRPr="00E430ED" w:rsidRDefault="001F49B6" w:rsidP="00BB6663">
      <w:pPr>
        <w:jc w:val="both"/>
        <w:rPr>
          <w:u w:val="single"/>
        </w:rPr>
      </w:pPr>
      <w:r w:rsidRPr="00E430ED">
        <w:rPr>
          <w:smallCaps/>
          <w:u w:val="single"/>
        </w:rPr>
        <w:t>Angi</w:t>
      </w:r>
      <w:r w:rsidR="00E430ED" w:rsidRPr="00E430ED">
        <w:rPr>
          <w:smallCaps/>
          <w:u w:val="single"/>
        </w:rPr>
        <w:t xml:space="preserve"> </w:t>
      </w:r>
      <w:r w:rsidRPr="00E430ED">
        <w:rPr>
          <w:u w:val="single"/>
        </w:rPr>
        <w:t>J.-</w:t>
      </w:r>
      <w:r w:rsidRPr="00E430ED">
        <w:rPr>
          <w:smallCaps/>
          <w:u w:val="single"/>
        </w:rPr>
        <w:t>Bárány</w:t>
      </w:r>
      <w:r w:rsidR="00E430ED" w:rsidRPr="00E430ED">
        <w:rPr>
          <w:smallCaps/>
          <w:u w:val="single"/>
        </w:rPr>
        <w:t xml:space="preserve"> </w:t>
      </w:r>
      <w:proofErr w:type="gramStart"/>
      <w:r w:rsidRPr="00E430ED">
        <w:rPr>
          <w:u w:val="single"/>
        </w:rPr>
        <w:t>A</w:t>
      </w:r>
      <w:proofErr w:type="gramEnd"/>
      <w:r w:rsidRPr="00E430ED">
        <w:rPr>
          <w:u w:val="single"/>
        </w:rPr>
        <w:t>.-</w:t>
      </w:r>
      <w:r w:rsidRPr="00E430ED">
        <w:rPr>
          <w:smallCaps/>
          <w:u w:val="single"/>
        </w:rPr>
        <w:t>Orosz</w:t>
      </w:r>
      <w:r w:rsidRPr="00E430ED">
        <w:rPr>
          <w:u w:val="single"/>
        </w:rPr>
        <w:t xml:space="preserve"> I.-</w:t>
      </w:r>
      <w:r w:rsidRPr="00E430ED">
        <w:rPr>
          <w:smallCaps/>
          <w:u w:val="single"/>
        </w:rPr>
        <w:t>Papp</w:t>
      </w:r>
      <w:r w:rsidRPr="00E430ED">
        <w:rPr>
          <w:u w:val="single"/>
        </w:rPr>
        <w:t xml:space="preserve"> I.-</w:t>
      </w:r>
      <w:r w:rsidRPr="00E430ED">
        <w:rPr>
          <w:smallCaps/>
          <w:u w:val="single"/>
        </w:rPr>
        <w:t>Pósán</w:t>
      </w:r>
      <w:r w:rsidRPr="00E430ED">
        <w:rPr>
          <w:u w:val="single"/>
        </w:rPr>
        <w:t xml:space="preserve"> L.: </w:t>
      </w:r>
      <w:r w:rsidRPr="00E430ED">
        <w:rPr>
          <w:i/>
          <w:iCs/>
          <w:u w:val="single"/>
        </w:rPr>
        <w:t>Európa az érett és a kései középkorban</w:t>
      </w:r>
      <w:r w:rsidRPr="00E430ED">
        <w:rPr>
          <w:u w:val="single"/>
        </w:rPr>
        <w:t>. D.U.P., Debrecen, 2001.</w:t>
      </w:r>
    </w:p>
    <w:p w:rsidR="001F49B6" w:rsidRDefault="001F49B6" w:rsidP="00BB6663">
      <w:pPr>
        <w:jc w:val="both"/>
      </w:pPr>
      <w:r>
        <w:rPr>
          <w:smallCaps/>
        </w:rPr>
        <w:t>Holmes</w:t>
      </w:r>
      <w:r>
        <w:t xml:space="preserve">, Georges: </w:t>
      </w:r>
      <w:r>
        <w:rPr>
          <w:i/>
          <w:iCs/>
        </w:rPr>
        <w:t>Hierarchia és lázadás (1320-1450).</w:t>
      </w:r>
      <w:r w:rsidR="00E430ED">
        <w:rPr>
          <w:i/>
          <w:iCs/>
        </w:rPr>
        <w:t xml:space="preserve"> </w:t>
      </w:r>
      <w:proofErr w:type="spellStart"/>
      <w:r>
        <w:t>Szukits</w:t>
      </w:r>
      <w:proofErr w:type="spellEnd"/>
      <w:r>
        <w:t>, Szeged, 2003.</w:t>
      </w:r>
    </w:p>
    <w:p w:rsidR="001F49B6" w:rsidRDefault="001F49B6" w:rsidP="00BB6663">
      <w:pPr>
        <w:jc w:val="both"/>
      </w:pPr>
      <w:r>
        <w:rPr>
          <w:smallCaps/>
        </w:rPr>
        <w:t>Katus</w:t>
      </w:r>
      <w:r>
        <w:t xml:space="preserve"> László: </w:t>
      </w:r>
      <w:r>
        <w:rPr>
          <w:i/>
          <w:iCs/>
        </w:rPr>
        <w:t>A középkor története.</w:t>
      </w:r>
      <w:r w:rsidR="00E430ED">
        <w:rPr>
          <w:i/>
          <w:iCs/>
        </w:rPr>
        <w:t xml:space="preserve"> </w:t>
      </w:r>
      <w:proofErr w:type="spellStart"/>
      <w:r>
        <w:t>Pannonica</w:t>
      </w:r>
      <w:proofErr w:type="spellEnd"/>
      <w:r>
        <w:t>-Rubicon, Bp., 2000.</w:t>
      </w:r>
    </w:p>
    <w:p w:rsidR="001F49B6" w:rsidRPr="00E430ED" w:rsidRDefault="001F49B6" w:rsidP="00BB6663">
      <w:pPr>
        <w:jc w:val="both"/>
        <w:rPr>
          <w:u w:val="single"/>
        </w:rPr>
      </w:pPr>
      <w:proofErr w:type="spellStart"/>
      <w:r w:rsidRPr="00E430ED">
        <w:rPr>
          <w:smallCaps/>
          <w:u w:val="single"/>
        </w:rPr>
        <w:t>Klaniczay</w:t>
      </w:r>
      <w:proofErr w:type="spellEnd"/>
      <w:r w:rsidRPr="00E430ED">
        <w:rPr>
          <w:u w:val="single"/>
        </w:rPr>
        <w:t xml:space="preserve"> Gábor (</w:t>
      </w:r>
      <w:proofErr w:type="spellStart"/>
      <w:r w:rsidRPr="00E430ED">
        <w:rPr>
          <w:u w:val="single"/>
        </w:rPr>
        <w:t>szerk</w:t>
      </w:r>
      <w:proofErr w:type="spellEnd"/>
      <w:r w:rsidRPr="00E430ED">
        <w:rPr>
          <w:u w:val="single"/>
        </w:rPr>
        <w:t xml:space="preserve">.): </w:t>
      </w:r>
      <w:r w:rsidRPr="00E430ED">
        <w:rPr>
          <w:i/>
          <w:iCs/>
          <w:u w:val="single"/>
        </w:rPr>
        <w:t xml:space="preserve">Európa ezer éve. A középkor. </w:t>
      </w:r>
      <w:r w:rsidRPr="00E430ED">
        <w:rPr>
          <w:u w:val="single"/>
        </w:rPr>
        <w:t>I-II</w:t>
      </w:r>
      <w:r w:rsidRPr="00E430ED">
        <w:rPr>
          <w:i/>
          <w:iCs/>
          <w:u w:val="single"/>
        </w:rPr>
        <w:t>.</w:t>
      </w:r>
      <w:r w:rsidRPr="00E430ED">
        <w:rPr>
          <w:u w:val="single"/>
        </w:rPr>
        <w:t xml:space="preserve"> Osiris, Bp., 2004.</w:t>
      </w:r>
    </w:p>
    <w:p w:rsidR="00E430ED" w:rsidRDefault="001F49B6" w:rsidP="00BB6663">
      <w:pPr>
        <w:jc w:val="both"/>
      </w:pPr>
      <w:r>
        <w:rPr>
          <w:smallCaps/>
        </w:rPr>
        <w:t>Sz. Jónás</w:t>
      </w:r>
      <w:r>
        <w:t xml:space="preserve"> Ilona (</w:t>
      </w:r>
      <w:proofErr w:type="spellStart"/>
      <w:r>
        <w:t>szerk</w:t>
      </w:r>
      <w:proofErr w:type="spellEnd"/>
      <w:r>
        <w:t xml:space="preserve">.): </w:t>
      </w:r>
      <w:r>
        <w:rPr>
          <w:i/>
          <w:iCs/>
        </w:rPr>
        <w:t>Középkori egyetemes történeti szöveggyűjtemény.</w:t>
      </w:r>
      <w:r>
        <w:t xml:space="preserve"> Osiris, Bp., 1999. [a továbbiakban: </w:t>
      </w:r>
      <w:proofErr w:type="spellStart"/>
      <w:r>
        <w:rPr>
          <w:i/>
          <w:iCs/>
        </w:rPr>
        <w:t>KETSz</w:t>
      </w:r>
      <w:proofErr w:type="spellEnd"/>
      <w:r>
        <w:t>]</w:t>
      </w:r>
      <w:r w:rsidR="00E430ED">
        <w:t xml:space="preserve"> </w:t>
      </w:r>
    </w:p>
    <w:p w:rsidR="00E430ED" w:rsidRDefault="00E430ED" w:rsidP="00BB6663">
      <w:pPr>
        <w:jc w:val="both"/>
      </w:pPr>
      <w:r>
        <w:t xml:space="preserve">Internetes hozzáférés: </w:t>
      </w:r>
    </w:p>
    <w:p w:rsidR="001F49B6" w:rsidRDefault="001D0063" w:rsidP="00BB6663">
      <w:pPr>
        <w:jc w:val="both"/>
      </w:pPr>
      <w:hyperlink r:id="rId7" w:history="1">
        <w:r w:rsidR="00E430ED" w:rsidRPr="00376FC8">
          <w:rPr>
            <w:rStyle w:val="Hiperhivatkozs"/>
          </w:rPr>
          <w:t>https://regi.tankonyvtar.hu/hu/tartalom/tkt/kozepkori-egyetemes/index.html</w:t>
        </w:r>
      </w:hyperlink>
      <w:r w:rsidR="00E430ED">
        <w:t xml:space="preserve"> </w:t>
      </w:r>
    </w:p>
    <w:p w:rsidR="007B6E1F" w:rsidRDefault="007B6E1F" w:rsidP="00BB6663"/>
    <w:p w:rsidR="007B6E1F" w:rsidRPr="008A163D" w:rsidRDefault="007B6E1F" w:rsidP="00BB6663">
      <w:pPr>
        <w:pStyle w:val="Listaszerbekezds"/>
        <w:numPr>
          <w:ilvl w:val="0"/>
          <w:numId w:val="2"/>
        </w:numPr>
        <w:autoSpaceDE w:val="0"/>
        <w:autoSpaceDN w:val="0"/>
        <w:ind w:left="0" w:firstLine="0"/>
        <w:rPr>
          <w:b/>
        </w:rPr>
      </w:pPr>
      <w:r w:rsidRPr="008A163D">
        <w:rPr>
          <w:b/>
        </w:rPr>
        <w:t>A Római birodalom utódállamai</w:t>
      </w:r>
    </w:p>
    <w:p w:rsidR="008A163D" w:rsidRPr="00631D80" w:rsidRDefault="00196EBD" w:rsidP="00BB6663">
      <w:r w:rsidRPr="00196EBD">
        <w:rPr>
          <w:b/>
          <w:bCs/>
        </w:rPr>
        <w:t xml:space="preserve">Forrás: </w:t>
      </w:r>
      <w:proofErr w:type="spellStart"/>
      <w:r w:rsidRPr="00196EBD">
        <w:rPr>
          <w:color w:val="000000"/>
        </w:rPr>
        <w:t>Gildas</w:t>
      </w:r>
      <w:proofErr w:type="spellEnd"/>
      <w:r w:rsidRPr="00196EBD">
        <w:rPr>
          <w:color w:val="000000"/>
        </w:rPr>
        <w:t xml:space="preserve">: Britannia története, </w:t>
      </w:r>
      <w:proofErr w:type="spellStart"/>
      <w:r w:rsidRPr="00196EBD">
        <w:rPr>
          <w:i/>
          <w:iCs/>
          <w:color w:val="000000"/>
        </w:rPr>
        <w:t>KETSz</w:t>
      </w:r>
      <w:proofErr w:type="spellEnd"/>
      <w:r w:rsidRPr="00196EBD">
        <w:rPr>
          <w:i/>
          <w:iCs/>
          <w:color w:val="000000"/>
        </w:rPr>
        <w:t xml:space="preserve">, </w:t>
      </w:r>
      <w:r w:rsidRPr="00196EBD">
        <w:rPr>
          <w:color w:val="000000"/>
        </w:rPr>
        <w:t xml:space="preserve">92-93.; </w:t>
      </w:r>
      <w:proofErr w:type="gramStart"/>
      <w:r w:rsidRPr="00196EBD">
        <w:rPr>
          <w:color w:val="000000"/>
        </w:rPr>
        <w:t>Viking támadások</w:t>
      </w:r>
      <w:proofErr w:type="gramEnd"/>
      <w:r w:rsidRPr="00196EBD">
        <w:rPr>
          <w:color w:val="000000"/>
        </w:rPr>
        <w:t xml:space="preserve"> Britanniában, Békekötés az angolok és a dánok között, </w:t>
      </w:r>
      <w:proofErr w:type="spellStart"/>
      <w:r w:rsidRPr="00196EBD">
        <w:rPr>
          <w:i/>
          <w:iCs/>
          <w:color w:val="000000"/>
        </w:rPr>
        <w:t>KETSz</w:t>
      </w:r>
      <w:proofErr w:type="spellEnd"/>
      <w:r w:rsidRPr="00196EBD">
        <w:rPr>
          <w:i/>
          <w:iCs/>
          <w:color w:val="000000"/>
        </w:rPr>
        <w:t xml:space="preserve">, </w:t>
      </w:r>
      <w:r w:rsidRPr="008A163D">
        <w:rPr>
          <w:iCs/>
          <w:color w:val="000000"/>
        </w:rPr>
        <w:t>96-97.</w:t>
      </w:r>
      <w:r w:rsidR="008A163D" w:rsidRPr="008A163D">
        <w:rPr>
          <w:iCs/>
          <w:color w:val="000000"/>
        </w:rPr>
        <w:t>;</w:t>
      </w:r>
      <w:r w:rsidR="008A163D" w:rsidRPr="008A163D">
        <w:t>Tours-i Gergely beszámolója</w:t>
      </w:r>
      <w:r w:rsidR="008A163D">
        <w:t xml:space="preserve">, </w:t>
      </w:r>
      <w:proofErr w:type="spellStart"/>
      <w:r w:rsidR="008A163D" w:rsidRPr="008A163D">
        <w:rPr>
          <w:i/>
          <w:iCs/>
        </w:rPr>
        <w:t>KETSz</w:t>
      </w:r>
      <w:proofErr w:type="spellEnd"/>
      <w:r w:rsidR="008A163D" w:rsidRPr="00631D80">
        <w:rPr>
          <w:iCs/>
        </w:rPr>
        <w:t>,</w:t>
      </w:r>
      <w:r w:rsidR="008A163D" w:rsidRPr="00631D80">
        <w:t xml:space="preserve"> 88.</w:t>
      </w:r>
    </w:p>
    <w:p w:rsidR="00196EBD" w:rsidRDefault="00196EBD" w:rsidP="00BB6663">
      <w:pPr>
        <w:jc w:val="both"/>
      </w:pPr>
      <w:r w:rsidRPr="00196EBD">
        <w:rPr>
          <w:smallCaps/>
        </w:rPr>
        <w:t>Angi</w:t>
      </w:r>
      <w:r>
        <w:t xml:space="preserve">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 w:rsidRPr="00196EBD">
        <w:rPr>
          <w:i/>
          <w:iCs/>
        </w:rPr>
        <w:t>Európa a korai középkorban.</w:t>
      </w:r>
      <w:r>
        <w:t xml:space="preserve"> 1997. 158-174.</w:t>
      </w:r>
    </w:p>
    <w:p w:rsidR="00196EBD" w:rsidRDefault="00196EBD" w:rsidP="00BB6663">
      <w:pPr>
        <w:jc w:val="both"/>
      </w:pPr>
      <w:r w:rsidRPr="00196EBD">
        <w:rPr>
          <w:smallCaps/>
        </w:rPr>
        <w:t>Katus</w:t>
      </w:r>
      <w:r>
        <w:t>, 2000, 155-159 (Anglia)</w:t>
      </w:r>
    </w:p>
    <w:p w:rsidR="00196EBD" w:rsidRDefault="00196EBD" w:rsidP="00BB6663">
      <w:pPr>
        <w:jc w:val="both"/>
      </w:pPr>
      <w:proofErr w:type="spellStart"/>
      <w:r w:rsidRPr="00196EBD">
        <w:rPr>
          <w:smallCaps/>
        </w:rPr>
        <w:t>Klaniczay</w:t>
      </w:r>
      <w:proofErr w:type="spellEnd"/>
      <w:r>
        <w:t>, 2004. I. 146-155, 168-174. (Anglia, Írország)</w:t>
      </w:r>
    </w:p>
    <w:p w:rsidR="00196EBD" w:rsidRDefault="00196EBD" w:rsidP="00BB6663">
      <w:pPr>
        <w:pStyle w:val="Listaszerbekezds"/>
        <w:autoSpaceDE w:val="0"/>
        <w:autoSpaceDN w:val="0"/>
        <w:ind w:left="0"/>
      </w:pPr>
    </w:p>
    <w:p w:rsidR="007B6E1F" w:rsidRPr="008A163D" w:rsidRDefault="001D282B" w:rsidP="00BB6663">
      <w:pPr>
        <w:pStyle w:val="Listaszerbekezds"/>
        <w:numPr>
          <w:ilvl w:val="0"/>
          <w:numId w:val="2"/>
        </w:numPr>
        <w:autoSpaceDE w:val="0"/>
        <w:autoSpaceDN w:val="0"/>
        <w:ind w:left="0" w:firstLine="0"/>
        <w:rPr>
          <w:b/>
        </w:rPr>
      </w:pPr>
      <w:r>
        <w:rPr>
          <w:b/>
        </w:rPr>
        <w:t xml:space="preserve">Nagy Károly birodalma </w:t>
      </w:r>
      <w:r w:rsidR="007B6E1F" w:rsidRPr="008A163D">
        <w:rPr>
          <w:b/>
        </w:rPr>
        <w:t>és öröksége</w:t>
      </w:r>
    </w:p>
    <w:p w:rsidR="001F49B6" w:rsidRPr="001F49B6" w:rsidRDefault="001F49B6" w:rsidP="00BB6663">
      <w:pPr>
        <w:spacing w:before="100" w:after="100"/>
        <w:jc w:val="both"/>
        <w:rPr>
          <w:color w:val="000000"/>
        </w:rPr>
      </w:pPr>
      <w:r w:rsidRPr="001F49B6">
        <w:rPr>
          <w:b/>
          <w:bCs/>
        </w:rPr>
        <w:t xml:space="preserve">Forrás: </w:t>
      </w:r>
      <w:proofErr w:type="spellStart"/>
      <w:r>
        <w:t>Ordinatio</w:t>
      </w:r>
      <w:proofErr w:type="spellEnd"/>
      <w:r w:rsidR="00E430ED">
        <w:t xml:space="preserve"> </w:t>
      </w:r>
      <w:proofErr w:type="spellStart"/>
      <w:r>
        <w:t>imperii</w:t>
      </w:r>
      <w:proofErr w:type="spellEnd"/>
      <w:r>
        <w:t xml:space="preserve">, </w:t>
      </w:r>
      <w:proofErr w:type="spellStart"/>
      <w:r w:rsidRPr="001F49B6">
        <w:rPr>
          <w:i/>
          <w:iCs/>
        </w:rPr>
        <w:t>KETSz</w:t>
      </w:r>
      <w:proofErr w:type="spellEnd"/>
      <w:r w:rsidRPr="001F49B6">
        <w:rPr>
          <w:i/>
          <w:iCs/>
        </w:rPr>
        <w:t xml:space="preserve">, </w:t>
      </w:r>
      <w:r>
        <w:t xml:space="preserve">142-145.; </w:t>
      </w:r>
      <w:proofErr w:type="spellStart"/>
      <w:r>
        <w:t>Nithard</w:t>
      </w:r>
      <w:proofErr w:type="spellEnd"/>
      <w:r>
        <w:t xml:space="preserve">: Nagy Károly örökségének felosztása, In: </w:t>
      </w:r>
      <w:r w:rsidRPr="001F49B6">
        <w:rPr>
          <w:i/>
          <w:iCs/>
        </w:rPr>
        <w:t>Róma utódai</w:t>
      </w:r>
      <w:r>
        <w:t xml:space="preserve"> (</w:t>
      </w:r>
      <w:proofErr w:type="spellStart"/>
      <w:r>
        <w:t>szerk</w:t>
      </w:r>
      <w:proofErr w:type="spellEnd"/>
      <w:r>
        <w:t>. Mezey László), Bp., 1986. 159-162.</w:t>
      </w:r>
    </w:p>
    <w:p w:rsidR="008A163D" w:rsidRDefault="008A163D" w:rsidP="00BB6663">
      <w:pPr>
        <w:jc w:val="both"/>
      </w:pPr>
      <w:r>
        <w:rPr>
          <w:smallCaps/>
        </w:rPr>
        <w:t>Angi</w:t>
      </w:r>
      <w:r>
        <w:t xml:space="preserve">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>
        <w:rPr>
          <w:i/>
          <w:iCs/>
        </w:rPr>
        <w:t>Európa a korai középkorban.</w:t>
      </w:r>
      <w:r>
        <w:t xml:space="preserve"> 1997. 246-264 (Karoling), 280-291. (késő Karoling, hűbériség)</w:t>
      </w:r>
    </w:p>
    <w:p w:rsidR="008A163D" w:rsidRDefault="008A163D" w:rsidP="00BB6663">
      <w:pPr>
        <w:jc w:val="both"/>
      </w:pPr>
      <w:r>
        <w:rPr>
          <w:smallCaps/>
        </w:rPr>
        <w:t>Katus</w:t>
      </w:r>
      <w:r>
        <w:t>, 2000, 115-140. (Nagy Károly és a Karolingok), 249-254 (</w:t>
      </w:r>
      <w:proofErr w:type="gramStart"/>
      <w:r>
        <w:t>feudális</w:t>
      </w:r>
      <w:proofErr w:type="gramEnd"/>
      <w:r>
        <w:t xml:space="preserve"> széttagolódás)</w:t>
      </w:r>
    </w:p>
    <w:p w:rsidR="008A163D" w:rsidRDefault="008A163D" w:rsidP="00BB6663">
      <w:pPr>
        <w:jc w:val="both"/>
      </w:pPr>
      <w:proofErr w:type="spellStart"/>
      <w:r>
        <w:rPr>
          <w:smallCaps/>
        </w:rPr>
        <w:t>Klaniczay</w:t>
      </w:r>
      <w:proofErr w:type="spellEnd"/>
      <w:r>
        <w:t>, 2004. I. 244-246. (késő Karoling-kor)</w:t>
      </w:r>
    </w:p>
    <w:p w:rsidR="00E56006" w:rsidRDefault="00E56006" w:rsidP="00BB6663">
      <w:r w:rsidRPr="00E56006">
        <w:rPr>
          <w:smallCaps/>
        </w:rPr>
        <w:t>Papp</w:t>
      </w:r>
      <w:r>
        <w:t xml:space="preserve"> </w:t>
      </w:r>
      <w:proofErr w:type="spellStart"/>
      <w:r>
        <w:t>Imre</w:t>
      </w:r>
      <w:proofErr w:type="gramStart"/>
      <w:r>
        <w:t>,</w:t>
      </w:r>
      <w:r>
        <w:rPr>
          <w:i/>
          <w:iCs/>
        </w:rPr>
        <w:t>Nagy</w:t>
      </w:r>
      <w:proofErr w:type="spellEnd"/>
      <w:proofErr w:type="gramEnd"/>
      <w:r>
        <w:rPr>
          <w:i/>
          <w:iCs/>
        </w:rPr>
        <w:t xml:space="preserve"> Károly és kora</w:t>
      </w:r>
      <w:r>
        <w:t xml:space="preserve">. Debrecen 1997. </w:t>
      </w:r>
    </w:p>
    <w:p w:rsidR="008A163D" w:rsidRDefault="008A163D" w:rsidP="00BB6663">
      <w:r>
        <w:rPr>
          <w:smallCaps/>
        </w:rPr>
        <w:t>Sz. Jónás</w:t>
      </w:r>
      <w:r>
        <w:t xml:space="preserve"> Ilona, Európa hatalmai a honfoglalás korában. A Frank Birodalom utódállamai. </w:t>
      </w:r>
      <w:r>
        <w:rPr>
          <w:i/>
          <w:iCs/>
        </w:rPr>
        <w:t>Rubicon,</w:t>
      </w:r>
      <w:r>
        <w:t xml:space="preserve"> 1996/7.</w:t>
      </w:r>
    </w:p>
    <w:p w:rsidR="001F49B6" w:rsidRDefault="008A163D" w:rsidP="00BB6663">
      <w:pPr>
        <w:pStyle w:val="Listaszerbekezds"/>
        <w:autoSpaceDE w:val="0"/>
        <w:autoSpaceDN w:val="0"/>
        <w:ind w:left="0"/>
        <w:rPr>
          <w:b/>
        </w:rPr>
      </w:pPr>
      <w:r>
        <w:rPr>
          <w:b/>
        </w:rPr>
        <w:t>Téma:</w:t>
      </w:r>
    </w:p>
    <w:p w:rsidR="001D282B" w:rsidRPr="001D282B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(1) </w:t>
      </w:r>
      <w:r w:rsidR="001D282B" w:rsidRPr="001D282B">
        <w:rPr>
          <w:b/>
          <w:i/>
        </w:rPr>
        <w:t>Nagy Károly állama</w:t>
      </w:r>
    </w:p>
    <w:p w:rsidR="001D282B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(2) </w:t>
      </w:r>
      <w:r w:rsidR="001D282B" w:rsidRPr="001D282B">
        <w:rPr>
          <w:b/>
          <w:i/>
        </w:rPr>
        <w:t xml:space="preserve">A </w:t>
      </w:r>
      <w:proofErr w:type="gramStart"/>
      <w:r w:rsidR="001D282B" w:rsidRPr="001D282B">
        <w:rPr>
          <w:b/>
          <w:i/>
        </w:rPr>
        <w:t>feudális</w:t>
      </w:r>
      <w:proofErr w:type="gramEnd"/>
      <w:r w:rsidR="001D282B" w:rsidRPr="001D282B">
        <w:rPr>
          <w:b/>
          <w:i/>
        </w:rPr>
        <w:t xml:space="preserve"> széttagolódás</w:t>
      </w:r>
    </w:p>
    <w:p w:rsidR="008A163D" w:rsidRPr="008A163D" w:rsidRDefault="008A163D" w:rsidP="00BB6663">
      <w:pPr>
        <w:pStyle w:val="Listaszerbekezds"/>
        <w:autoSpaceDE w:val="0"/>
        <w:autoSpaceDN w:val="0"/>
        <w:rPr>
          <w:b/>
          <w:i/>
        </w:rPr>
      </w:pPr>
    </w:p>
    <w:p w:rsidR="007B6E1F" w:rsidRPr="008A163D" w:rsidRDefault="007B6E1F" w:rsidP="00BB6663">
      <w:pPr>
        <w:numPr>
          <w:ilvl w:val="0"/>
          <w:numId w:val="2"/>
        </w:numPr>
        <w:autoSpaceDE w:val="0"/>
        <w:autoSpaceDN w:val="0"/>
        <w:ind w:left="709" w:hanging="709"/>
        <w:rPr>
          <w:b/>
        </w:rPr>
      </w:pPr>
      <w:r w:rsidRPr="008A163D">
        <w:rPr>
          <w:b/>
        </w:rPr>
        <w:t xml:space="preserve">A </w:t>
      </w:r>
      <w:r w:rsidR="00C278B3">
        <w:rPr>
          <w:b/>
        </w:rPr>
        <w:t xml:space="preserve">királyi </w:t>
      </w:r>
      <w:r w:rsidRPr="008A163D">
        <w:rPr>
          <w:b/>
        </w:rPr>
        <w:t>hatalom megerősödése Franciaországban</w:t>
      </w:r>
    </w:p>
    <w:p w:rsidR="008A163D" w:rsidRDefault="008A163D" w:rsidP="00BB6663">
      <w:pPr>
        <w:jc w:val="both"/>
      </w:pPr>
      <w:r w:rsidRPr="008A163D">
        <w:rPr>
          <w:b/>
          <w:bCs/>
        </w:rPr>
        <w:t xml:space="preserve">Forrás: </w:t>
      </w:r>
      <w:r w:rsidRPr="008A163D">
        <w:rPr>
          <w:color w:val="000000"/>
        </w:rPr>
        <w:t xml:space="preserve">A </w:t>
      </w:r>
      <w:proofErr w:type="spellStart"/>
      <w:r w:rsidRPr="008A163D">
        <w:rPr>
          <w:color w:val="000000"/>
        </w:rPr>
        <w:t>tulujes</w:t>
      </w:r>
      <w:proofErr w:type="spellEnd"/>
      <w:r w:rsidRPr="008A163D">
        <w:rPr>
          <w:color w:val="000000"/>
        </w:rPr>
        <w:t xml:space="preserve">-i zsinat határozataiból: 189-191.; </w:t>
      </w:r>
      <w:proofErr w:type="gramStart"/>
      <w:r>
        <w:t>A</w:t>
      </w:r>
      <w:proofErr w:type="gramEnd"/>
      <w:r>
        <w:t xml:space="preserve"> király és egy hűbérúr harca, </w:t>
      </w:r>
      <w:r>
        <w:rPr>
          <w:i/>
        </w:rPr>
        <w:t xml:space="preserve">Krónikások – krónikák, </w:t>
      </w:r>
      <w:r>
        <w:t>84-85. János királyt megfosztják franciaországi birtokaitól</w:t>
      </w:r>
      <w:r>
        <w:rPr>
          <w:color w:val="000000"/>
        </w:rPr>
        <w:t xml:space="preserve">, </w:t>
      </w:r>
      <w:r>
        <w:rPr>
          <w:i/>
        </w:rPr>
        <w:t xml:space="preserve">Krónikások – krónikák, </w:t>
      </w:r>
      <w:r>
        <w:t xml:space="preserve">130-132.; II. Fülöp Ágost kormányzása, </w:t>
      </w:r>
      <w:proofErr w:type="spellStart"/>
      <w:r>
        <w:rPr>
          <w:i/>
          <w:iCs/>
        </w:rPr>
        <w:t>KETSz</w:t>
      </w:r>
      <w:proofErr w:type="spellEnd"/>
      <w:r>
        <w:rPr>
          <w:i/>
          <w:iCs/>
        </w:rPr>
        <w:t xml:space="preserve">, </w:t>
      </w:r>
      <w:r>
        <w:t>267-268.</w:t>
      </w:r>
    </w:p>
    <w:p w:rsidR="008A163D" w:rsidRDefault="008A163D" w:rsidP="00BB6663">
      <w:pPr>
        <w:jc w:val="both"/>
      </w:pPr>
      <w:r w:rsidRPr="008A163D">
        <w:rPr>
          <w:smallCaps/>
        </w:rPr>
        <w:t>Angi</w:t>
      </w:r>
      <w:r>
        <w:t xml:space="preserve">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 w:rsidRPr="008A163D">
        <w:rPr>
          <w:i/>
          <w:iCs/>
        </w:rPr>
        <w:t>Európa az érett és a kései középkorban</w:t>
      </w:r>
      <w:r>
        <w:t>. 2001. 157-165.;</w:t>
      </w:r>
      <w:r w:rsidRPr="00A84FB7">
        <w:rPr>
          <w:bCs/>
        </w:rPr>
        <w:t>181-182, 187-189.</w:t>
      </w:r>
    </w:p>
    <w:p w:rsidR="008A163D" w:rsidRDefault="008A163D" w:rsidP="00BB6663">
      <w:pPr>
        <w:jc w:val="both"/>
      </w:pPr>
      <w:proofErr w:type="spellStart"/>
      <w:r w:rsidRPr="008A163D">
        <w:rPr>
          <w:smallCaps/>
        </w:rPr>
        <w:t>Hahner</w:t>
      </w:r>
      <w:proofErr w:type="spellEnd"/>
      <w:r>
        <w:t xml:space="preserve"> Péter, </w:t>
      </w:r>
      <w:proofErr w:type="gramStart"/>
      <w:r>
        <w:t>A</w:t>
      </w:r>
      <w:proofErr w:type="gramEnd"/>
      <w:r>
        <w:t xml:space="preserve"> “</w:t>
      </w:r>
      <w:proofErr w:type="spellStart"/>
      <w:r>
        <w:t>Capeting</w:t>
      </w:r>
      <w:proofErr w:type="spellEnd"/>
      <w:r>
        <w:t xml:space="preserve">-csoda”. A királyi hatalom kiépítése. </w:t>
      </w:r>
      <w:r w:rsidRPr="008A163D">
        <w:rPr>
          <w:i/>
          <w:iCs/>
        </w:rPr>
        <w:t xml:space="preserve">Rubicon, </w:t>
      </w:r>
      <w:r>
        <w:t>2000/1-2.</w:t>
      </w:r>
    </w:p>
    <w:p w:rsidR="008A163D" w:rsidRDefault="008A163D" w:rsidP="00BB6663">
      <w:pPr>
        <w:jc w:val="both"/>
      </w:pPr>
      <w:r w:rsidRPr="008A163D">
        <w:rPr>
          <w:smallCaps/>
        </w:rPr>
        <w:t>Katus</w:t>
      </w:r>
      <w:r>
        <w:t xml:space="preserve">, 2000, 254-263; </w:t>
      </w:r>
      <w:r w:rsidRPr="00A84FB7">
        <w:rPr>
          <w:bCs/>
        </w:rPr>
        <w:t>266-267.</w:t>
      </w:r>
    </w:p>
    <w:p w:rsidR="008A163D" w:rsidRDefault="008A163D" w:rsidP="00BB6663">
      <w:pPr>
        <w:jc w:val="both"/>
        <w:rPr>
          <w:bCs/>
        </w:rPr>
      </w:pPr>
      <w:proofErr w:type="spellStart"/>
      <w:r w:rsidRPr="008A163D">
        <w:rPr>
          <w:smallCaps/>
        </w:rPr>
        <w:t>Klaniczay</w:t>
      </w:r>
      <w:proofErr w:type="spellEnd"/>
      <w:r>
        <w:t>, 2004. I. 246-250, II.</w:t>
      </w:r>
      <w:r>
        <w:rPr>
          <w:bCs/>
        </w:rPr>
        <w:t xml:space="preserve"> 36-41; </w:t>
      </w:r>
      <w:r>
        <w:t>49-55.</w:t>
      </w:r>
    </w:p>
    <w:p w:rsidR="008A163D" w:rsidRPr="00023BB3" w:rsidRDefault="008A163D" w:rsidP="00BB6663">
      <w:pPr>
        <w:jc w:val="both"/>
        <w:rPr>
          <w:bCs/>
        </w:rPr>
      </w:pPr>
      <w:proofErr w:type="spellStart"/>
      <w:r w:rsidRPr="00023BB3">
        <w:rPr>
          <w:bCs/>
          <w:smallCaps/>
        </w:rPr>
        <w:lastRenderedPageBreak/>
        <w:t>Rázsó</w:t>
      </w:r>
      <w:proofErr w:type="spellEnd"/>
      <w:r>
        <w:rPr>
          <w:bCs/>
        </w:rPr>
        <w:t xml:space="preserve"> Gyula: </w:t>
      </w:r>
      <w:r>
        <w:rPr>
          <w:bCs/>
          <w:i/>
        </w:rPr>
        <w:t>A lovagkor csatái</w:t>
      </w:r>
      <w:r>
        <w:rPr>
          <w:bCs/>
        </w:rPr>
        <w:t>. Bp., 1987.117-136. (II. Fülöp Anglia elleni háborúi)</w:t>
      </w:r>
    </w:p>
    <w:p w:rsidR="00597C37" w:rsidRPr="001D282B" w:rsidRDefault="001D282B" w:rsidP="00BB6663">
      <w:pPr>
        <w:autoSpaceDE w:val="0"/>
        <w:autoSpaceDN w:val="0"/>
        <w:rPr>
          <w:b/>
        </w:rPr>
      </w:pPr>
      <w:r w:rsidRPr="001D282B">
        <w:rPr>
          <w:b/>
        </w:rPr>
        <w:t>Téma:</w:t>
      </w:r>
    </w:p>
    <w:p w:rsidR="00E430ED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(3) Pax Dei és </w:t>
      </w:r>
      <w:proofErr w:type="spellStart"/>
      <w:r>
        <w:rPr>
          <w:b/>
          <w:i/>
        </w:rPr>
        <w:t>Treuga</w:t>
      </w:r>
      <w:proofErr w:type="spellEnd"/>
      <w:r>
        <w:rPr>
          <w:b/>
          <w:i/>
        </w:rPr>
        <w:t xml:space="preserve"> Dei mozgalmak</w:t>
      </w:r>
    </w:p>
    <w:p w:rsidR="001D282B" w:rsidRPr="001D282B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(4) </w:t>
      </w:r>
      <w:r w:rsidR="001D282B" w:rsidRPr="001D282B">
        <w:rPr>
          <w:b/>
          <w:i/>
        </w:rPr>
        <w:t xml:space="preserve">A </w:t>
      </w:r>
      <w:proofErr w:type="spellStart"/>
      <w:r w:rsidR="001D282B" w:rsidRPr="001D282B">
        <w:rPr>
          <w:b/>
          <w:i/>
        </w:rPr>
        <w:t>Capeting</w:t>
      </w:r>
      <w:proofErr w:type="spellEnd"/>
      <w:r w:rsidR="001D282B" w:rsidRPr="001D282B">
        <w:rPr>
          <w:b/>
          <w:i/>
        </w:rPr>
        <w:t xml:space="preserve"> hatalom megerősödése (II. Fülöp Ágost és Szent Lajos</w:t>
      </w:r>
      <w:r w:rsidR="001D282B">
        <w:rPr>
          <w:b/>
          <w:i/>
        </w:rPr>
        <w:t xml:space="preserve"> uralkodása</w:t>
      </w:r>
      <w:r w:rsidR="001D282B" w:rsidRPr="001D282B">
        <w:rPr>
          <w:b/>
          <w:i/>
        </w:rPr>
        <w:t>)</w:t>
      </w:r>
    </w:p>
    <w:p w:rsidR="001D282B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(5) </w:t>
      </w:r>
      <w:r w:rsidR="001D282B" w:rsidRPr="001D282B">
        <w:rPr>
          <w:b/>
          <w:i/>
        </w:rPr>
        <w:t xml:space="preserve">Az „első százéves háború”. Angol-francia </w:t>
      </w:r>
      <w:proofErr w:type="gramStart"/>
      <w:r w:rsidR="001D282B" w:rsidRPr="001D282B">
        <w:rPr>
          <w:b/>
          <w:i/>
        </w:rPr>
        <w:t>konfliktusok</w:t>
      </w:r>
      <w:proofErr w:type="gramEnd"/>
      <w:r w:rsidR="001D282B" w:rsidRPr="001D282B">
        <w:rPr>
          <w:b/>
          <w:i/>
        </w:rPr>
        <w:t xml:space="preserve"> a 12-13. században</w:t>
      </w:r>
    </w:p>
    <w:p w:rsidR="001D282B" w:rsidRPr="001D282B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(6) </w:t>
      </w:r>
      <w:r w:rsidR="001D282B" w:rsidRPr="001D282B">
        <w:rPr>
          <w:b/>
          <w:i/>
        </w:rPr>
        <w:t>IV. Szép Fülöp kormányzása</w:t>
      </w:r>
    </w:p>
    <w:p w:rsidR="001D282B" w:rsidRPr="001D282B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(7) </w:t>
      </w:r>
      <w:r w:rsidR="001D282B" w:rsidRPr="001D282B">
        <w:rPr>
          <w:b/>
          <w:i/>
        </w:rPr>
        <w:t>A templomosok pere</w:t>
      </w:r>
    </w:p>
    <w:p w:rsidR="001D282B" w:rsidRPr="001D282B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(8) </w:t>
      </w:r>
      <w:r w:rsidR="001D282B" w:rsidRPr="001D282B">
        <w:rPr>
          <w:b/>
          <w:i/>
        </w:rPr>
        <w:t>Rendiség Franciaországban</w:t>
      </w:r>
    </w:p>
    <w:p w:rsidR="001D282B" w:rsidRDefault="001D282B" w:rsidP="00BB6663">
      <w:pPr>
        <w:autoSpaceDE w:val="0"/>
        <w:autoSpaceDN w:val="0"/>
      </w:pPr>
    </w:p>
    <w:p w:rsidR="007B6E1F" w:rsidRPr="0069068D" w:rsidRDefault="00C278B3" w:rsidP="00BB6663">
      <w:pPr>
        <w:numPr>
          <w:ilvl w:val="0"/>
          <w:numId w:val="2"/>
        </w:numPr>
        <w:autoSpaceDE w:val="0"/>
        <w:autoSpaceDN w:val="0"/>
        <w:ind w:left="709" w:hanging="709"/>
        <w:rPr>
          <w:b/>
        </w:rPr>
      </w:pPr>
      <w:r>
        <w:rPr>
          <w:b/>
        </w:rPr>
        <w:t xml:space="preserve">Anglia. </w:t>
      </w:r>
      <w:r w:rsidR="007B6E1F" w:rsidRPr="0069068D">
        <w:rPr>
          <w:b/>
        </w:rPr>
        <w:t xml:space="preserve">Hódító Vilmostól </w:t>
      </w:r>
      <w:r w:rsidR="0088300F" w:rsidRPr="0088300F">
        <w:rPr>
          <w:b/>
        </w:rPr>
        <w:t>a parlamenti mozgalmakig</w:t>
      </w:r>
    </w:p>
    <w:p w:rsidR="00597C37" w:rsidRDefault="00380A39" w:rsidP="00BB6663">
      <w:pPr>
        <w:jc w:val="both"/>
        <w:rPr>
          <w:b/>
          <w:bCs/>
        </w:rPr>
      </w:pPr>
      <w:r w:rsidRPr="00380A39">
        <w:rPr>
          <w:b/>
          <w:bCs/>
        </w:rPr>
        <w:t>Forrás:</w:t>
      </w:r>
      <w:r w:rsidR="00E430ED">
        <w:rPr>
          <w:b/>
          <w:bCs/>
        </w:rPr>
        <w:t xml:space="preserve"> </w:t>
      </w:r>
      <w:r w:rsidRPr="00380A39">
        <w:rPr>
          <w:color w:val="000000"/>
        </w:rPr>
        <w:t xml:space="preserve">A normann hódítás Angliában és Hódító Vilmos törvényei, </w:t>
      </w:r>
      <w:proofErr w:type="spellStart"/>
      <w:r w:rsidRPr="00380A39">
        <w:rPr>
          <w:i/>
          <w:iCs/>
        </w:rPr>
        <w:t>KETSz</w:t>
      </w:r>
      <w:proofErr w:type="spellEnd"/>
      <w:r w:rsidRPr="00380A39">
        <w:rPr>
          <w:i/>
          <w:iCs/>
        </w:rPr>
        <w:t xml:space="preserve">, </w:t>
      </w:r>
      <w:r>
        <w:rPr>
          <w:color w:val="000000"/>
        </w:rPr>
        <w:t xml:space="preserve">236-240; </w:t>
      </w:r>
      <w:proofErr w:type="gramStart"/>
      <w:r>
        <w:rPr>
          <w:color w:val="000000"/>
        </w:rPr>
        <w:t>A</w:t>
      </w:r>
      <w:proofErr w:type="gramEnd"/>
      <w:r w:rsidR="00E430ED">
        <w:rPr>
          <w:color w:val="000000"/>
        </w:rPr>
        <w:t xml:space="preserve"> </w:t>
      </w:r>
      <w:proofErr w:type="spellStart"/>
      <w:r>
        <w:rPr>
          <w:color w:val="000000"/>
        </w:rPr>
        <w:t>Clarendoni</w:t>
      </w:r>
      <w:proofErr w:type="spellEnd"/>
      <w:r>
        <w:rPr>
          <w:color w:val="000000"/>
        </w:rPr>
        <w:t xml:space="preserve"> Konstitúciók, </w:t>
      </w:r>
      <w:proofErr w:type="spellStart"/>
      <w:r>
        <w:rPr>
          <w:i/>
          <w:iCs/>
          <w:color w:val="000000"/>
        </w:rPr>
        <w:t>KETSz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253-256.; A </w:t>
      </w:r>
      <w:proofErr w:type="spellStart"/>
      <w:r>
        <w:rPr>
          <w:color w:val="000000"/>
        </w:rPr>
        <w:t>Clarendoni</w:t>
      </w:r>
      <w:proofErr w:type="spellEnd"/>
      <w:r w:rsidR="00E430ED">
        <w:rPr>
          <w:color w:val="000000"/>
        </w:rPr>
        <w:t xml:space="preserve"> </w:t>
      </w:r>
      <w:proofErr w:type="spellStart"/>
      <w:r>
        <w:rPr>
          <w:color w:val="000000"/>
        </w:rPr>
        <w:t>Assize</w:t>
      </w:r>
      <w:proofErr w:type="spellEnd"/>
      <w:r>
        <w:rPr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KETSz</w:t>
      </w:r>
      <w:proofErr w:type="spellEnd"/>
      <w:r>
        <w:rPr>
          <w:i/>
          <w:iCs/>
          <w:color w:val="000000"/>
        </w:rPr>
        <w:t>,</w:t>
      </w:r>
      <w:r>
        <w:rPr>
          <w:color w:val="000000"/>
        </w:rPr>
        <w:t xml:space="preserve"> 256-258.</w:t>
      </w:r>
      <w:r w:rsidR="00597C37">
        <w:rPr>
          <w:color w:val="000000"/>
        </w:rPr>
        <w:t xml:space="preserve">;A </w:t>
      </w:r>
      <w:r w:rsidR="00597C37">
        <w:rPr>
          <w:i/>
          <w:iCs/>
          <w:color w:val="000000"/>
        </w:rPr>
        <w:t>Magna Charta</w:t>
      </w:r>
      <w:r w:rsidR="00597C37">
        <w:rPr>
          <w:color w:val="000000"/>
        </w:rPr>
        <w:t xml:space="preserve">-mozgalom, </w:t>
      </w:r>
      <w:proofErr w:type="spellStart"/>
      <w:r w:rsidR="00597C37">
        <w:rPr>
          <w:i/>
          <w:iCs/>
          <w:color w:val="000000"/>
        </w:rPr>
        <w:t>KETSz</w:t>
      </w:r>
      <w:proofErr w:type="spellEnd"/>
      <w:r w:rsidR="00597C37">
        <w:rPr>
          <w:i/>
          <w:iCs/>
          <w:color w:val="000000"/>
        </w:rPr>
        <w:t xml:space="preserve">, </w:t>
      </w:r>
      <w:r w:rsidR="00597C37">
        <w:rPr>
          <w:color w:val="000000"/>
        </w:rPr>
        <w:t xml:space="preserve">263-264.; Szemelvények a </w:t>
      </w:r>
      <w:r w:rsidR="00597C37">
        <w:rPr>
          <w:i/>
          <w:iCs/>
          <w:color w:val="000000"/>
        </w:rPr>
        <w:t>Magna Chartá</w:t>
      </w:r>
      <w:r w:rsidR="00597C37">
        <w:rPr>
          <w:color w:val="000000"/>
        </w:rPr>
        <w:t xml:space="preserve">ból, </w:t>
      </w:r>
      <w:proofErr w:type="spellStart"/>
      <w:r w:rsidR="00597C37">
        <w:rPr>
          <w:i/>
          <w:iCs/>
          <w:color w:val="000000"/>
        </w:rPr>
        <w:t>KETSz</w:t>
      </w:r>
      <w:proofErr w:type="spellEnd"/>
      <w:r w:rsidR="00597C37">
        <w:rPr>
          <w:i/>
          <w:iCs/>
          <w:color w:val="000000"/>
        </w:rPr>
        <w:t xml:space="preserve">, </w:t>
      </w:r>
      <w:r w:rsidR="00597C37">
        <w:rPr>
          <w:color w:val="000000"/>
        </w:rPr>
        <w:t>264-266.</w:t>
      </w:r>
    </w:p>
    <w:p w:rsidR="00380A39" w:rsidRDefault="00380A39" w:rsidP="00BB6663">
      <w:pPr>
        <w:jc w:val="both"/>
      </w:pPr>
      <w:r w:rsidRPr="00380A39">
        <w:rPr>
          <w:smallCaps/>
        </w:rPr>
        <w:t>Angi</w:t>
      </w:r>
      <w:r>
        <w:t xml:space="preserve">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 w:rsidR="00E430ED">
        <w:t xml:space="preserve"> </w:t>
      </w:r>
      <w:r w:rsidRPr="00380A39">
        <w:rPr>
          <w:i/>
          <w:iCs/>
        </w:rPr>
        <w:t>Európa az érett és a kései középkorban</w:t>
      </w:r>
      <w:r w:rsidR="00E727A5">
        <w:t>. 2001. 178-187</w:t>
      </w:r>
      <w:r>
        <w:t>.</w:t>
      </w:r>
    </w:p>
    <w:p w:rsidR="00544866" w:rsidRPr="00E727A5" w:rsidRDefault="00544866" w:rsidP="00BB6663">
      <w:pPr>
        <w:jc w:val="both"/>
      </w:pPr>
      <w:r w:rsidRPr="00E727A5">
        <w:rPr>
          <w:smallCaps/>
        </w:rPr>
        <w:t>Bárány</w:t>
      </w:r>
      <w:r w:rsidRPr="00E727A5">
        <w:t xml:space="preserve"> Attila, </w:t>
      </w:r>
      <w:proofErr w:type="gramStart"/>
      <w:r w:rsidRPr="00E727A5">
        <w:rPr>
          <w:i/>
        </w:rPr>
        <w:t>A</w:t>
      </w:r>
      <w:proofErr w:type="gramEnd"/>
      <w:r w:rsidRPr="00E727A5">
        <w:rPr>
          <w:i/>
        </w:rPr>
        <w:t xml:space="preserve"> normann hódítástól a Magna </w:t>
      </w:r>
      <w:proofErr w:type="spellStart"/>
      <w:r w:rsidRPr="00E727A5">
        <w:rPr>
          <w:i/>
        </w:rPr>
        <w:t>Cartáig</w:t>
      </w:r>
      <w:proofErr w:type="spellEnd"/>
      <w:r w:rsidRPr="00E727A5">
        <w:rPr>
          <w:i/>
        </w:rPr>
        <w:t>.</w:t>
      </w:r>
      <w:r w:rsidRPr="00E727A5">
        <w:t xml:space="preserve"> Gödöllő, Attraktor, 2011. </w:t>
      </w:r>
      <w:r>
        <w:t>27-41; 52-65; 130-136.</w:t>
      </w:r>
    </w:p>
    <w:p w:rsidR="001366AB" w:rsidRDefault="001366AB" w:rsidP="00BB6663">
      <w:pPr>
        <w:jc w:val="both"/>
      </w:pPr>
      <w:proofErr w:type="spellStart"/>
      <w:r>
        <w:rPr>
          <w:smallCaps/>
        </w:rPr>
        <w:t>Gerics</w:t>
      </w:r>
      <w:proofErr w:type="spellEnd"/>
      <w:r w:rsidR="00E430ED">
        <w:rPr>
          <w:smallCaps/>
        </w:rPr>
        <w:t xml:space="preserve"> </w:t>
      </w:r>
      <w:r>
        <w:t xml:space="preserve">József: </w:t>
      </w:r>
      <w:r>
        <w:rPr>
          <w:i/>
          <w:iCs/>
        </w:rPr>
        <w:t>A korai rendiség Európában és Magyarországon.</w:t>
      </w:r>
      <w:r>
        <w:t xml:space="preserve"> Bp., 1987. 47-61.</w:t>
      </w:r>
    </w:p>
    <w:p w:rsidR="00380A39" w:rsidRDefault="00380A39" w:rsidP="00BB6663">
      <w:pPr>
        <w:jc w:val="both"/>
      </w:pPr>
      <w:r w:rsidRPr="00380A39">
        <w:rPr>
          <w:smallCaps/>
        </w:rPr>
        <w:t>Katus</w:t>
      </w:r>
      <w:r w:rsidR="00E727A5">
        <w:t>, 2000, 263-270.</w:t>
      </w:r>
    </w:p>
    <w:p w:rsidR="00E727A5" w:rsidRPr="00597C37" w:rsidRDefault="00380A39" w:rsidP="00BB6663">
      <w:pPr>
        <w:jc w:val="both"/>
        <w:rPr>
          <w:b/>
        </w:rPr>
      </w:pPr>
      <w:proofErr w:type="spellStart"/>
      <w:r w:rsidRPr="00380A39">
        <w:rPr>
          <w:smallCaps/>
        </w:rPr>
        <w:t>Klaniczay</w:t>
      </w:r>
      <w:proofErr w:type="spellEnd"/>
      <w:r>
        <w:t>, 2004. I. 250-253</w:t>
      </w:r>
      <w:r w:rsidRPr="00E727A5">
        <w:t>.</w:t>
      </w:r>
      <w:r w:rsidR="00E727A5" w:rsidRPr="00E727A5">
        <w:t>;</w:t>
      </w:r>
      <w:r w:rsidR="00E430ED">
        <w:t xml:space="preserve"> </w:t>
      </w:r>
      <w:r w:rsidR="00E727A5" w:rsidRPr="00E727A5">
        <w:t>II. 41-45. (Anglia), 315-318 (rendiség)</w:t>
      </w:r>
    </w:p>
    <w:p w:rsidR="001D282B" w:rsidRDefault="001D282B" w:rsidP="00BB6663">
      <w:pPr>
        <w:jc w:val="both"/>
      </w:pPr>
      <w:r>
        <w:rPr>
          <w:b/>
        </w:rPr>
        <w:t>Téma:</w:t>
      </w:r>
    </w:p>
    <w:p w:rsidR="001C75BA" w:rsidRPr="001C75BA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(9) </w:t>
      </w:r>
      <w:r w:rsidR="001C75BA" w:rsidRPr="001C75BA">
        <w:rPr>
          <w:b/>
          <w:i/>
        </w:rPr>
        <w:t xml:space="preserve">A normann hódítás és berendezkedés </w:t>
      </w:r>
    </w:p>
    <w:p w:rsidR="001C75BA" w:rsidRPr="001C75BA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(10) </w:t>
      </w:r>
      <w:r w:rsidR="001C75BA" w:rsidRPr="001C75BA">
        <w:rPr>
          <w:b/>
          <w:i/>
        </w:rPr>
        <w:t xml:space="preserve">Anglia a </w:t>
      </w:r>
      <w:proofErr w:type="spellStart"/>
      <w:r w:rsidR="001C75BA" w:rsidRPr="001C75BA">
        <w:rPr>
          <w:b/>
          <w:i/>
        </w:rPr>
        <w:t>Plantagenet</w:t>
      </w:r>
      <w:proofErr w:type="spellEnd"/>
      <w:r>
        <w:rPr>
          <w:b/>
          <w:i/>
        </w:rPr>
        <w:t>-</w:t>
      </w:r>
      <w:r w:rsidR="00E35BA1">
        <w:rPr>
          <w:b/>
          <w:i/>
        </w:rPr>
        <w:t>korban</w:t>
      </w:r>
      <w:r w:rsidR="001C75BA" w:rsidRPr="001C75BA">
        <w:rPr>
          <w:b/>
          <w:i/>
        </w:rPr>
        <w:t xml:space="preserve"> (a Magna Charta nélkül)</w:t>
      </w:r>
    </w:p>
    <w:p w:rsidR="001C75BA" w:rsidRPr="001C75BA" w:rsidRDefault="00E430ED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(11) </w:t>
      </w:r>
      <w:r w:rsidR="001C75BA" w:rsidRPr="001C75BA">
        <w:rPr>
          <w:b/>
          <w:i/>
        </w:rPr>
        <w:t>A Magna Charta mozgalom</w:t>
      </w:r>
    </w:p>
    <w:p w:rsidR="00380A39" w:rsidRDefault="00380A39" w:rsidP="00BB6663">
      <w:pPr>
        <w:jc w:val="both"/>
      </w:pPr>
    </w:p>
    <w:p w:rsidR="0088300F" w:rsidRPr="0088300F" w:rsidRDefault="0088300F" w:rsidP="0088300F">
      <w:pPr>
        <w:pStyle w:val="Listaszerbekezds"/>
        <w:numPr>
          <w:ilvl w:val="0"/>
          <w:numId w:val="2"/>
        </w:numPr>
        <w:autoSpaceDE w:val="0"/>
        <w:autoSpaceDN w:val="0"/>
        <w:spacing w:line="480" w:lineRule="auto"/>
        <w:rPr>
          <w:b/>
        </w:rPr>
      </w:pPr>
      <w:r w:rsidRPr="0088300F">
        <w:rPr>
          <w:b/>
        </w:rPr>
        <w:t>Egyház és kultúra a középkorban</w:t>
      </w:r>
    </w:p>
    <w:p w:rsidR="00B33FDC" w:rsidRDefault="00B33FDC" w:rsidP="00BB6663">
      <w:pPr>
        <w:autoSpaceDE w:val="0"/>
        <w:autoSpaceDN w:val="0"/>
      </w:pPr>
      <w:r w:rsidRPr="00B33FDC">
        <w:rPr>
          <w:b/>
          <w:bCs/>
        </w:rPr>
        <w:t xml:space="preserve">Forrás: </w:t>
      </w:r>
      <w:r w:rsidRPr="00B33FDC">
        <w:rPr>
          <w:i/>
          <w:iCs/>
          <w:color w:val="000000"/>
        </w:rPr>
        <w:t>KETSz,</w:t>
      </w:r>
      <w:r>
        <w:rPr>
          <w:iCs/>
        </w:rPr>
        <w:t xml:space="preserve">284-285 (Cluny), 287-288 (A ciszterci rend szabályzata), </w:t>
      </w:r>
      <w:r>
        <w:t>304-313 (I. Ottó kiváltságlevele – VI</w:t>
      </w:r>
      <w:r w:rsidR="00E430ED">
        <w:t xml:space="preserve">I. Gergely a pápai hatalomról), </w:t>
      </w:r>
      <w:r>
        <w:t>(</w:t>
      </w:r>
      <w:proofErr w:type="spellStart"/>
      <w:r w:rsidRPr="00B33FDC">
        <w:rPr>
          <w:i/>
        </w:rPr>
        <w:t>Unam</w:t>
      </w:r>
      <w:proofErr w:type="spellEnd"/>
      <w:r w:rsidR="00E430ED">
        <w:rPr>
          <w:i/>
        </w:rPr>
        <w:t xml:space="preserve"> </w:t>
      </w:r>
      <w:proofErr w:type="spellStart"/>
      <w:r w:rsidRPr="00B33FDC">
        <w:rPr>
          <w:i/>
        </w:rPr>
        <w:t>Sanctam</w:t>
      </w:r>
      <w:proofErr w:type="spellEnd"/>
      <w:r>
        <w:t xml:space="preserve"> bulla)</w:t>
      </w:r>
      <w:r w:rsidR="00E430ED">
        <w:t xml:space="preserve">, </w:t>
      </w:r>
      <w:r>
        <w:t xml:space="preserve">339-341. </w:t>
      </w:r>
    </w:p>
    <w:p w:rsidR="00C278B3" w:rsidRPr="00D04B64" w:rsidRDefault="00C278B3" w:rsidP="00BB6663">
      <w:pPr>
        <w:rPr>
          <w:b/>
        </w:rPr>
      </w:pPr>
      <w:proofErr w:type="spellStart"/>
      <w:r>
        <w:rPr>
          <w:smallCaps/>
        </w:rPr>
        <w:t>Canning</w:t>
      </w:r>
      <w:proofErr w:type="spellEnd"/>
      <w:r>
        <w:rPr>
          <w:smallCaps/>
        </w:rPr>
        <w:t xml:space="preserve">, </w:t>
      </w:r>
      <w:r>
        <w:t xml:space="preserve">Joseph,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középkori politikai gondolkodás története (300-1450).</w:t>
      </w:r>
      <w:r>
        <w:t xml:space="preserve"> Bp., Osiris, 2002. </w:t>
      </w:r>
    </w:p>
    <w:p w:rsidR="00B33FDC" w:rsidRDefault="00B33FDC" w:rsidP="00BB6663">
      <w:pPr>
        <w:jc w:val="both"/>
      </w:pPr>
      <w:r>
        <w:rPr>
          <w:smallCaps/>
        </w:rPr>
        <w:t>Gergely</w:t>
      </w:r>
      <w:r>
        <w:t xml:space="preserve"> Jenő,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pápaság története</w:t>
      </w:r>
      <w:r>
        <w:t>, Bp., Kossuth, 1982. 90-108, 111-132.</w:t>
      </w:r>
    </w:p>
    <w:p w:rsidR="00B33FDC" w:rsidRDefault="00B33FDC" w:rsidP="00BB6663">
      <w:pPr>
        <w:rPr>
          <w:smallCaps/>
        </w:rPr>
      </w:pPr>
      <w:proofErr w:type="spellStart"/>
      <w:r w:rsidRPr="00597C37">
        <w:rPr>
          <w:smallCaps/>
        </w:rPr>
        <w:t>Klaniczay</w:t>
      </w:r>
      <w:proofErr w:type="spellEnd"/>
      <w:r>
        <w:t xml:space="preserve">, 2004. </w:t>
      </w:r>
      <w:r w:rsidR="005D6BB8">
        <w:t>I. 293-300 (Egyház és állam: az invesztitúraharc…), 313</w:t>
      </w:r>
      <w:r w:rsidR="00E430ED">
        <w:t>-</w:t>
      </w:r>
      <w:r w:rsidR="005D6BB8">
        <w:t xml:space="preserve">324 (Reform-szerzetesrendek); </w:t>
      </w:r>
      <w:r>
        <w:t>II. 9-36. (Koldulórendek és az egyház, Egyetemek</w:t>
      </w:r>
      <w:r w:rsidR="00E430ED">
        <w:t>,</w:t>
      </w:r>
      <w:r>
        <w:t xml:space="preserve"> </w:t>
      </w:r>
      <w:proofErr w:type="gramStart"/>
      <w:r>
        <w:t>summák</w:t>
      </w:r>
      <w:proofErr w:type="gramEnd"/>
      <w:r>
        <w:t>, katedrálisok),169-186 (Az avignoni pápaság)</w:t>
      </w:r>
    </w:p>
    <w:p w:rsidR="00B33FDC" w:rsidRDefault="00B33FDC" w:rsidP="00BB6663">
      <w:r w:rsidRPr="00B65801">
        <w:rPr>
          <w:smallCaps/>
        </w:rPr>
        <w:t>Southern</w:t>
      </w:r>
      <w:r>
        <w:t xml:space="preserve">, R. W., </w:t>
      </w: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 nyugati társadalom és az egyház a középkorban.</w:t>
      </w:r>
      <w:r>
        <w:t xml:space="preserve"> Bp., Gondolat, 1987. 295-350.</w:t>
      </w:r>
    </w:p>
    <w:p w:rsidR="00C278B3" w:rsidRDefault="00C278B3" w:rsidP="00BB6663">
      <w:pPr>
        <w:jc w:val="both"/>
        <w:rPr>
          <w:b/>
        </w:rPr>
      </w:pPr>
      <w:r>
        <w:rPr>
          <w:b/>
        </w:rPr>
        <w:t>Téma:</w:t>
      </w:r>
    </w:p>
    <w:p w:rsidR="00E430ED" w:rsidRDefault="00E430ED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(12) </w:t>
      </w:r>
      <w:r w:rsidR="00C278B3">
        <w:rPr>
          <w:b/>
          <w:i/>
        </w:rPr>
        <w:t xml:space="preserve">Bencés szerzetesség, </w:t>
      </w:r>
    </w:p>
    <w:p w:rsidR="00C278B3" w:rsidRDefault="00E430ED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(13) </w:t>
      </w:r>
      <w:r w:rsidR="00C278B3">
        <w:rPr>
          <w:b/>
          <w:i/>
        </w:rPr>
        <w:t>Cluny és a ciszterci reform</w:t>
      </w:r>
    </w:p>
    <w:p w:rsidR="00207E95" w:rsidRPr="00B65801" w:rsidRDefault="00E430ED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(14) </w:t>
      </w:r>
      <w:r w:rsidR="00207E95" w:rsidRPr="00B65801">
        <w:rPr>
          <w:b/>
          <w:i/>
        </w:rPr>
        <w:t>Invesztitúra küzdelmek (1075-1123)</w:t>
      </w:r>
    </w:p>
    <w:p w:rsidR="00C278B3" w:rsidRDefault="00E430ED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(15) </w:t>
      </w:r>
      <w:r w:rsidR="00C278B3">
        <w:rPr>
          <w:b/>
          <w:i/>
        </w:rPr>
        <w:t>A koldulórendek</w:t>
      </w:r>
    </w:p>
    <w:p w:rsidR="00B7179B" w:rsidRDefault="00E430ED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(16) </w:t>
      </w:r>
      <w:r w:rsidR="00B7179B">
        <w:rPr>
          <w:b/>
          <w:i/>
        </w:rPr>
        <w:t>Eretnekmozgalmak a középkorban</w:t>
      </w:r>
    </w:p>
    <w:p w:rsidR="00C278B3" w:rsidRPr="00B65801" w:rsidRDefault="00E430ED" w:rsidP="00BB6663">
      <w:pPr>
        <w:pStyle w:val="Listaszerbekezds"/>
        <w:numPr>
          <w:ilvl w:val="0"/>
          <w:numId w:val="4"/>
        </w:numPr>
        <w:jc w:val="both"/>
        <w:rPr>
          <w:b/>
          <w:i/>
        </w:rPr>
      </w:pPr>
      <w:r>
        <w:rPr>
          <w:b/>
          <w:i/>
        </w:rPr>
        <w:t xml:space="preserve">(17) </w:t>
      </w:r>
      <w:r w:rsidR="00C278B3" w:rsidRPr="00B65801">
        <w:rPr>
          <w:b/>
          <w:i/>
        </w:rPr>
        <w:t>Az avignoni pápaság és előzményei (Szép Fülöp és a pápaság)</w:t>
      </w:r>
    </w:p>
    <w:p w:rsidR="00D04B64" w:rsidRDefault="00D04B64" w:rsidP="00BB6663">
      <w:pPr>
        <w:autoSpaceDE w:val="0"/>
        <w:autoSpaceDN w:val="0"/>
      </w:pPr>
    </w:p>
    <w:p w:rsidR="00597C37" w:rsidRPr="00146095" w:rsidRDefault="00597C37" w:rsidP="00BB6663">
      <w:pPr>
        <w:numPr>
          <w:ilvl w:val="0"/>
          <w:numId w:val="2"/>
        </w:numPr>
        <w:autoSpaceDE w:val="0"/>
        <w:autoSpaceDN w:val="0"/>
        <w:ind w:left="709" w:hanging="709"/>
        <w:rPr>
          <w:b/>
        </w:rPr>
      </w:pPr>
      <w:r w:rsidRPr="00146095">
        <w:rPr>
          <w:b/>
        </w:rPr>
        <w:t xml:space="preserve">A keresztes háborúk </w:t>
      </w:r>
    </w:p>
    <w:p w:rsidR="00146095" w:rsidRDefault="00146095" w:rsidP="00BB6663">
      <w:pPr>
        <w:jc w:val="both"/>
      </w:pPr>
      <w:r w:rsidRPr="00146095">
        <w:rPr>
          <w:b/>
          <w:iCs/>
        </w:rPr>
        <w:lastRenderedPageBreak/>
        <w:t>Forrás:</w:t>
      </w:r>
      <w:r w:rsidR="00E430ED">
        <w:rPr>
          <w:b/>
          <w:iCs/>
        </w:rPr>
        <w:t xml:space="preserve"> </w:t>
      </w:r>
      <w:proofErr w:type="spellStart"/>
      <w:r>
        <w:rPr>
          <w:i/>
          <w:iCs/>
        </w:rPr>
        <w:t>KETSz</w:t>
      </w:r>
      <w:proofErr w:type="spellEnd"/>
      <w:r w:rsidR="00BB6663">
        <w:t>, 206-208 (</w:t>
      </w:r>
      <w:proofErr w:type="spellStart"/>
      <w:r w:rsidR="00BB6663">
        <w:t>Foucher</w:t>
      </w:r>
      <w:proofErr w:type="spellEnd"/>
      <w:r w:rsidR="00BB6663">
        <w:t xml:space="preserve"> de Chartres, </w:t>
      </w:r>
      <w:proofErr w:type="gramStart"/>
      <w:r w:rsidR="00BB6663">
        <w:t>A</w:t>
      </w:r>
      <w:proofErr w:type="gramEnd"/>
      <w:r w:rsidR="00E430ED">
        <w:t xml:space="preserve"> </w:t>
      </w:r>
      <w:proofErr w:type="spellStart"/>
      <w:r w:rsidR="00BB6663">
        <w:t>clermonti</w:t>
      </w:r>
      <w:proofErr w:type="spellEnd"/>
      <w:r w:rsidR="00BB6663">
        <w:t xml:space="preserve"> zsinat)</w:t>
      </w:r>
    </w:p>
    <w:p w:rsidR="00146095" w:rsidRDefault="00146095" w:rsidP="00BB6663">
      <w:r w:rsidRPr="00146095">
        <w:rPr>
          <w:i/>
          <w:iCs/>
        </w:rPr>
        <w:t>Az első és második keresztes háború forrásai</w:t>
      </w:r>
      <w:r w:rsidR="00E430ED">
        <w:t>. (Kiad</w:t>
      </w:r>
      <w:proofErr w:type="gramStart"/>
      <w:r w:rsidR="00E430ED">
        <w:t>.</w:t>
      </w:r>
      <w:r>
        <w:t>:</w:t>
      </w:r>
      <w:proofErr w:type="gramEnd"/>
      <w:r w:rsidR="00E430ED">
        <w:t xml:space="preserve"> </w:t>
      </w:r>
      <w:proofErr w:type="spellStart"/>
      <w:r>
        <w:t>Veszprémy</w:t>
      </w:r>
      <w:proofErr w:type="spellEnd"/>
      <w:r>
        <w:t xml:space="preserve"> László). Bp., Szent István Társulat, 1999.</w:t>
      </w:r>
    </w:p>
    <w:p w:rsidR="00146095" w:rsidRDefault="00146095" w:rsidP="00BB6663">
      <w:pPr>
        <w:rPr>
          <w:smallCaps/>
        </w:rPr>
      </w:pPr>
      <w:r>
        <w:rPr>
          <w:smallCaps/>
        </w:rPr>
        <w:t xml:space="preserve">Hunyadi </w:t>
      </w:r>
      <w:r w:rsidRPr="00146095">
        <w:t xml:space="preserve">Zsolt: </w:t>
      </w:r>
      <w:r w:rsidRPr="00146095">
        <w:rPr>
          <w:i/>
        </w:rPr>
        <w:t>A keresztes háborúk világa</w:t>
      </w:r>
      <w:r w:rsidRPr="00146095">
        <w:t>.</w:t>
      </w:r>
      <w:r w:rsidR="00E430ED">
        <w:t xml:space="preserve"> </w:t>
      </w:r>
      <w:r w:rsidRPr="00146095">
        <w:t>Debrecen, 2011.</w:t>
      </w:r>
    </w:p>
    <w:p w:rsidR="00146095" w:rsidRDefault="00146095" w:rsidP="00BB6663">
      <w:pPr>
        <w:jc w:val="both"/>
      </w:pPr>
      <w:proofErr w:type="spellStart"/>
      <w:r w:rsidRPr="00146095">
        <w:rPr>
          <w:smallCaps/>
        </w:rPr>
        <w:t>Runciman</w:t>
      </w:r>
      <w:proofErr w:type="spellEnd"/>
      <w:r>
        <w:t xml:space="preserve">, Stephen, </w:t>
      </w:r>
      <w:proofErr w:type="gramStart"/>
      <w:r w:rsidRPr="00146095">
        <w:rPr>
          <w:i/>
          <w:iCs/>
        </w:rPr>
        <w:t>A</w:t>
      </w:r>
      <w:proofErr w:type="gramEnd"/>
      <w:r w:rsidRPr="00146095">
        <w:rPr>
          <w:i/>
          <w:iCs/>
        </w:rPr>
        <w:t xml:space="preserve"> keresztes hadjáratok története,</w:t>
      </w:r>
      <w:r>
        <w:t xml:space="preserve"> Bp., Osiris, 1999.</w:t>
      </w:r>
    </w:p>
    <w:p w:rsidR="00146095" w:rsidRDefault="00146095" w:rsidP="00BB6663">
      <w:r w:rsidRPr="00146095">
        <w:rPr>
          <w:smallCaps/>
        </w:rPr>
        <w:t>Török</w:t>
      </w:r>
      <w:r>
        <w:t xml:space="preserve"> József, </w:t>
      </w:r>
      <w:r w:rsidRPr="00146095">
        <w:rPr>
          <w:i/>
          <w:iCs/>
        </w:rPr>
        <w:t>Szerzetes</w:t>
      </w:r>
      <w:r w:rsidR="00E430ED">
        <w:rPr>
          <w:i/>
          <w:iCs/>
        </w:rPr>
        <w:t xml:space="preserve">- és lovagrendek Magyarországon. </w:t>
      </w:r>
      <w:r>
        <w:t>Bp., Panoráma, 1990.123-134.</w:t>
      </w:r>
    </w:p>
    <w:p w:rsidR="00146095" w:rsidRPr="00146095" w:rsidRDefault="00146095" w:rsidP="00BB6663">
      <w:pPr>
        <w:autoSpaceDE w:val="0"/>
        <w:autoSpaceDN w:val="0"/>
        <w:rPr>
          <w:b/>
        </w:rPr>
      </w:pPr>
      <w:r w:rsidRPr="00146095">
        <w:rPr>
          <w:b/>
        </w:rPr>
        <w:t>Téma:</w:t>
      </w:r>
    </w:p>
    <w:p w:rsidR="00146095" w:rsidRPr="00146095" w:rsidRDefault="00E430ED" w:rsidP="00BB6663">
      <w:pPr>
        <w:pStyle w:val="Listaszerbekezds"/>
        <w:numPr>
          <w:ilvl w:val="0"/>
          <w:numId w:val="4"/>
        </w:numPr>
        <w:autoSpaceDE w:val="0"/>
        <w:autoSpaceDN w:val="0"/>
        <w:rPr>
          <w:b/>
          <w:i/>
        </w:rPr>
      </w:pPr>
      <w:r>
        <w:rPr>
          <w:b/>
          <w:i/>
        </w:rPr>
        <w:t xml:space="preserve">(18) </w:t>
      </w:r>
      <w:r w:rsidR="00146095" w:rsidRPr="00146095">
        <w:rPr>
          <w:b/>
          <w:i/>
        </w:rPr>
        <w:t>Az első keresztes háború</w:t>
      </w:r>
    </w:p>
    <w:p w:rsidR="00146095" w:rsidRPr="00146095" w:rsidRDefault="00E430ED" w:rsidP="00BB6663">
      <w:pPr>
        <w:pStyle w:val="Listaszerbekezds"/>
        <w:numPr>
          <w:ilvl w:val="0"/>
          <w:numId w:val="4"/>
        </w:numPr>
        <w:autoSpaceDE w:val="0"/>
        <w:autoSpaceDN w:val="0"/>
        <w:rPr>
          <w:b/>
          <w:i/>
        </w:rPr>
      </w:pPr>
      <w:r>
        <w:rPr>
          <w:b/>
          <w:i/>
        </w:rPr>
        <w:t xml:space="preserve">(19) </w:t>
      </w:r>
      <w:r w:rsidR="00146095" w:rsidRPr="00146095">
        <w:rPr>
          <w:b/>
          <w:i/>
        </w:rPr>
        <w:t>Keresztes háborúk és Magyarország</w:t>
      </w:r>
    </w:p>
    <w:p w:rsidR="00146095" w:rsidRPr="00146095" w:rsidRDefault="00E430ED" w:rsidP="00BB6663">
      <w:pPr>
        <w:pStyle w:val="Listaszerbekezds"/>
        <w:numPr>
          <w:ilvl w:val="0"/>
          <w:numId w:val="4"/>
        </w:numPr>
        <w:autoSpaceDE w:val="0"/>
        <w:autoSpaceDN w:val="0"/>
        <w:rPr>
          <w:b/>
          <w:i/>
        </w:rPr>
      </w:pPr>
      <w:r>
        <w:rPr>
          <w:b/>
          <w:i/>
        </w:rPr>
        <w:t xml:space="preserve">(20) </w:t>
      </w:r>
      <w:r w:rsidR="00146095" w:rsidRPr="00146095">
        <w:rPr>
          <w:b/>
          <w:i/>
        </w:rPr>
        <w:t xml:space="preserve">Lovagrendek a középkori Európában (Templomos, </w:t>
      </w:r>
      <w:proofErr w:type="spellStart"/>
      <w:r w:rsidR="00146095" w:rsidRPr="00146095">
        <w:rPr>
          <w:b/>
          <w:i/>
        </w:rPr>
        <w:t>Johannita</w:t>
      </w:r>
      <w:proofErr w:type="spellEnd"/>
      <w:r w:rsidR="00146095" w:rsidRPr="00146095">
        <w:rPr>
          <w:b/>
          <w:i/>
        </w:rPr>
        <w:t>, Német lovagrendek)</w:t>
      </w:r>
    </w:p>
    <w:p w:rsidR="00146095" w:rsidRPr="00C278B3" w:rsidRDefault="00146095" w:rsidP="00BB6663">
      <w:pPr>
        <w:autoSpaceDE w:val="0"/>
        <w:autoSpaceDN w:val="0"/>
        <w:rPr>
          <w:b/>
        </w:rPr>
      </w:pPr>
    </w:p>
    <w:p w:rsidR="00B7179B" w:rsidRPr="00B7179B" w:rsidRDefault="00B7179B" w:rsidP="00B7179B">
      <w:pPr>
        <w:pStyle w:val="Listaszerbekezds"/>
        <w:numPr>
          <w:ilvl w:val="0"/>
          <w:numId w:val="2"/>
        </w:numPr>
        <w:autoSpaceDE w:val="0"/>
        <w:autoSpaceDN w:val="0"/>
        <w:spacing w:line="480" w:lineRule="auto"/>
        <w:rPr>
          <w:b/>
        </w:rPr>
      </w:pPr>
      <w:r w:rsidRPr="00B7179B">
        <w:rPr>
          <w:b/>
        </w:rPr>
        <w:t>Demográfia, gazdaság és társadalom a százéves háború korában</w:t>
      </w:r>
    </w:p>
    <w:p w:rsidR="0069068D" w:rsidRPr="0069068D" w:rsidRDefault="0069068D" w:rsidP="004A7A65">
      <w:pPr>
        <w:jc w:val="both"/>
        <w:rPr>
          <w:b/>
          <w:bCs/>
        </w:rPr>
      </w:pPr>
      <w:r w:rsidRPr="0069068D">
        <w:rPr>
          <w:b/>
          <w:bCs/>
        </w:rPr>
        <w:t xml:space="preserve">Forrás: </w:t>
      </w:r>
      <w:r w:rsidRPr="0069068D">
        <w:rPr>
          <w:color w:val="000000"/>
        </w:rPr>
        <w:t xml:space="preserve">Franciaország, 1356-1358 (szemelvények </w:t>
      </w:r>
      <w:r w:rsidRPr="0069068D">
        <w:rPr>
          <w:i/>
          <w:iCs/>
          <w:color w:val="000000"/>
        </w:rPr>
        <w:t>A poitiers-i csata</w:t>
      </w:r>
      <w:r w:rsidRPr="0069068D">
        <w:rPr>
          <w:color w:val="000000"/>
        </w:rPr>
        <w:t xml:space="preserve">, </w:t>
      </w:r>
      <w:r w:rsidRPr="0069068D">
        <w:rPr>
          <w:i/>
          <w:iCs/>
          <w:color w:val="000000"/>
        </w:rPr>
        <w:t>A rendi gyűlés összehívása</w:t>
      </w:r>
      <w:r w:rsidRPr="0069068D">
        <w:rPr>
          <w:color w:val="000000"/>
        </w:rPr>
        <w:t xml:space="preserve">, </w:t>
      </w:r>
      <w:r w:rsidRPr="0069068D">
        <w:rPr>
          <w:i/>
          <w:iCs/>
          <w:color w:val="000000"/>
        </w:rPr>
        <w:t>A rendi gyűlés követelései</w:t>
      </w:r>
      <w:r w:rsidRPr="0069068D">
        <w:rPr>
          <w:color w:val="000000"/>
        </w:rPr>
        <w:t xml:space="preserve">, </w:t>
      </w:r>
      <w:r w:rsidRPr="0069068D">
        <w:rPr>
          <w:i/>
          <w:iCs/>
          <w:color w:val="000000"/>
        </w:rPr>
        <w:t>A párizsi zavargások 1357 áprilisában</w:t>
      </w:r>
      <w:r w:rsidRPr="0069068D">
        <w:rPr>
          <w:color w:val="000000"/>
        </w:rPr>
        <w:t xml:space="preserve">, valamint </w:t>
      </w:r>
      <w:r w:rsidRPr="0069068D">
        <w:rPr>
          <w:i/>
          <w:iCs/>
          <w:color w:val="000000"/>
        </w:rPr>
        <w:t xml:space="preserve">Felkelés </w:t>
      </w:r>
      <w:proofErr w:type="gramStart"/>
      <w:r w:rsidRPr="0069068D">
        <w:rPr>
          <w:i/>
          <w:iCs/>
          <w:color w:val="000000"/>
        </w:rPr>
        <w:t>Párizsban</w:t>
      </w:r>
      <w:proofErr w:type="gramEnd"/>
      <w:r w:rsidRPr="0069068D">
        <w:rPr>
          <w:i/>
          <w:iCs/>
          <w:color w:val="000000"/>
        </w:rPr>
        <w:t xml:space="preserve"> 1358 februárjában</w:t>
      </w:r>
      <w:r w:rsidRPr="0069068D">
        <w:rPr>
          <w:color w:val="000000"/>
        </w:rPr>
        <w:t xml:space="preserve"> címeken), </w:t>
      </w:r>
      <w:proofErr w:type="spellStart"/>
      <w:r w:rsidRPr="0069068D">
        <w:rPr>
          <w:i/>
          <w:iCs/>
          <w:color w:val="000000"/>
        </w:rPr>
        <w:t>KETSz</w:t>
      </w:r>
      <w:proofErr w:type="spellEnd"/>
      <w:r w:rsidRPr="0069068D">
        <w:rPr>
          <w:i/>
          <w:iCs/>
          <w:color w:val="000000"/>
        </w:rPr>
        <w:t>,</w:t>
      </w:r>
      <w:r w:rsidRPr="0069068D">
        <w:rPr>
          <w:color w:val="000000"/>
        </w:rPr>
        <w:t xml:space="preserve"> 498-504.; A francia parasztság és a </w:t>
      </w:r>
      <w:proofErr w:type="spellStart"/>
      <w:r w:rsidRPr="0069068D">
        <w:rPr>
          <w:i/>
          <w:iCs/>
          <w:color w:val="000000"/>
        </w:rPr>
        <w:t>Jacquerie</w:t>
      </w:r>
      <w:proofErr w:type="spellEnd"/>
      <w:r w:rsidRPr="0069068D">
        <w:rPr>
          <w:color w:val="000000"/>
        </w:rPr>
        <w:t xml:space="preserve">, </w:t>
      </w:r>
      <w:proofErr w:type="spellStart"/>
      <w:r w:rsidRPr="0069068D">
        <w:rPr>
          <w:i/>
          <w:iCs/>
          <w:color w:val="000000"/>
        </w:rPr>
        <w:t>KETSz</w:t>
      </w:r>
      <w:proofErr w:type="spellEnd"/>
      <w:r w:rsidRPr="0069068D">
        <w:rPr>
          <w:i/>
          <w:iCs/>
          <w:color w:val="000000"/>
        </w:rPr>
        <w:t>,</w:t>
      </w:r>
      <w:r w:rsidRPr="0069068D">
        <w:rPr>
          <w:color w:val="000000"/>
        </w:rPr>
        <w:t xml:space="preserve"> 514-516.; </w:t>
      </w:r>
      <w:r w:rsidRPr="0069068D">
        <w:rPr>
          <w:i/>
          <w:iCs/>
        </w:rPr>
        <w:t xml:space="preserve">Jeanne </w:t>
      </w:r>
      <w:proofErr w:type="spellStart"/>
      <w:r w:rsidRPr="0069068D">
        <w:rPr>
          <w:i/>
          <w:iCs/>
        </w:rPr>
        <w:t>d'Arc</w:t>
      </w:r>
      <w:proofErr w:type="spellEnd"/>
      <w:r w:rsidRPr="0069068D">
        <w:rPr>
          <w:i/>
          <w:iCs/>
        </w:rPr>
        <w:t xml:space="preserve"> megégetése</w:t>
      </w:r>
      <w:r w:rsidRPr="0069068D">
        <w:rPr>
          <w:b/>
          <w:bCs/>
        </w:rPr>
        <w:t xml:space="preserve">, </w:t>
      </w:r>
      <w:proofErr w:type="spellStart"/>
      <w:r w:rsidRPr="0069068D">
        <w:rPr>
          <w:i/>
          <w:iCs/>
        </w:rPr>
        <w:t>KETSz</w:t>
      </w:r>
      <w:proofErr w:type="spellEnd"/>
      <w:r>
        <w:t>, 509-510.</w:t>
      </w:r>
    </w:p>
    <w:p w:rsidR="00597C37" w:rsidRDefault="00597C37" w:rsidP="004A7A65">
      <w:pPr>
        <w:jc w:val="both"/>
      </w:pPr>
      <w:r w:rsidRPr="00597C37">
        <w:rPr>
          <w:smallCaps/>
        </w:rPr>
        <w:t>Angi</w:t>
      </w:r>
      <w:r>
        <w:t xml:space="preserve"> et </w:t>
      </w:r>
      <w:proofErr w:type="spellStart"/>
      <w:r>
        <w:t>al</w:t>
      </w:r>
      <w:proofErr w:type="spellEnd"/>
      <w:proofErr w:type="gramStart"/>
      <w:r>
        <w:t>.,</w:t>
      </w:r>
      <w:proofErr w:type="gramEnd"/>
      <w:r w:rsidRPr="00597C37">
        <w:rPr>
          <w:i/>
          <w:iCs/>
        </w:rPr>
        <w:t>Európa az érett és a kései középkorban</w:t>
      </w:r>
      <w:r>
        <w:t>. 2001. 168-172 (Franciaország), 189-190 (Anglia), 57-63 (gazdaság, demográfia)</w:t>
      </w:r>
    </w:p>
    <w:p w:rsidR="00597C37" w:rsidRDefault="00597C37" w:rsidP="004A7A65">
      <w:pPr>
        <w:jc w:val="both"/>
      </w:pPr>
      <w:r w:rsidRPr="00597C37">
        <w:rPr>
          <w:smallCaps/>
        </w:rPr>
        <w:t>Holmes</w:t>
      </w:r>
      <w:r>
        <w:t>, 2003. 27-44 (A háború 1. szakasza), 114-120 (társadalmi mozgalmak), 215-226. (A háború vége)</w:t>
      </w:r>
    </w:p>
    <w:p w:rsidR="00597C37" w:rsidRDefault="00597C37" w:rsidP="004A7A65">
      <w:pPr>
        <w:jc w:val="both"/>
      </w:pPr>
      <w:proofErr w:type="spellStart"/>
      <w:r w:rsidRPr="00597C37">
        <w:rPr>
          <w:smallCaps/>
        </w:rPr>
        <w:t>Hahner</w:t>
      </w:r>
      <w:proofErr w:type="spellEnd"/>
      <w:r>
        <w:t xml:space="preserve"> Péter, Johanna, a Szűz. </w:t>
      </w:r>
      <w:r w:rsidRPr="00597C37">
        <w:rPr>
          <w:i/>
          <w:iCs/>
        </w:rPr>
        <w:t>Rubicon,</w:t>
      </w:r>
      <w:r>
        <w:t xml:space="preserve"> 2000/1-2.</w:t>
      </w:r>
    </w:p>
    <w:p w:rsidR="00597C37" w:rsidRDefault="00597C37" w:rsidP="004A7A65">
      <w:pPr>
        <w:jc w:val="both"/>
      </w:pPr>
      <w:r w:rsidRPr="00597C37">
        <w:rPr>
          <w:smallCaps/>
        </w:rPr>
        <w:t>Katus</w:t>
      </w:r>
      <w:r>
        <w:t>, 2000, 344-358.</w:t>
      </w:r>
    </w:p>
    <w:p w:rsidR="0069068D" w:rsidRDefault="00597C37" w:rsidP="004A7A65">
      <w:pPr>
        <w:ind w:left="851" w:right="999" w:hanging="851"/>
        <w:jc w:val="both"/>
        <w:rPr>
          <w:smallCaps/>
        </w:rPr>
      </w:pPr>
      <w:proofErr w:type="spellStart"/>
      <w:r w:rsidRPr="00597C37">
        <w:rPr>
          <w:smallCaps/>
        </w:rPr>
        <w:t>Klaniczay</w:t>
      </w:r>
      <w:proofErr w:type="spellEnd"/>
      <w:r>
        <w:t>, 2004. II. 186-196. (háború), 199-203 (gazdaság)</w:t>
      </w:r>
    </w:p>
    <w:p w:rsidR="00D04B64" w:rsidRDefault="00D04B64" w:rsidP="004A7A65">
      <w:pPr>
        <w:ind w:left="851" w:right="999" w:hanging="851"/>
        <w:jc w:val="both"/>
      </w:pPr>
      <w:proofErr w:type="spellStart"/>
      <w:r w:rsidRPr="00023BB3">
        <w:rPr>
          <w:bCs/>
          <w:smallCaps/>
        </w:rPr>
        <w:t>Rázsó</w:t>
      </w:r>
      <w:proofErr w:type="spellEnd"/>
      <w:r>
        <w:rPr>
          <w:bCs/>
        </w:rPr>
        <w:t xml:space="preserve"> Gyula: </w:t>
      </w:r>
      <w:r>
        <w:rPr>
          <w:bCs/>
          <w:i/>
        </w:rPr>
        <w:t>A lovagkor csatái</w:t>
      </w:r>
      <w:r>
        <w:rPr>
          <w:bCs/>
        </w:rPr>
        <w:t>. Bp., 1987. 137-184. (</w:t>
      </w:r>
      <w:proofErr w:type="spellStart"/>
      <w:r>
        <w:rPr>
          <w:bCs/>
        </w:rPr>
        <w:t>Azincourt</w:t>
      </w:r>
      <w:proofErr w:type="spellEnd"/>
      <w:r>
        <w:rPr>
          <w:bCs/>
        </w:rPr>
        <w:t>-i csata)</w:t>
      </w:r>
    </w:p>
    <w:p w:rsidR="0069068D" w:rsidRDefault="00D04B64" w:rsidP="004A7A65">
      <w:pPr>
        <w:ind w:left="851" w:right="999" w:hanging="851"/>
        <w:jc w:val="both"/>
      </w:pPr>
      <w:r w:rsidRPr="00D04B64">
        <w:rPr>
          <w:smallCaps/>
        </w:rPr>
        <w:t>Sz</w:t>
      </w:r>
      <w:r>
        <w:t>.</w:t>
      </w:r>
      <w:r w:rsidR="0069068D">
        <w:rPr>
          <w:smallCaps/>
        </w:rPr>
        <w:t xml:space="preserve">Jónás </w:t>
      </w:r>
      <w:r>
        <w:t>Ilona,</w:t>
      </w:r>
      <w:r w:rsidR="0069068D">
        <w:t xml:space="preserve"> Párizs és a </w:t>
      </w:r>
      <w:proofErr w:type="spellStart"/>
      <w:r w:rsidR="0069068D">
        <w:t>Jacquerie</w:t>
      </w:r>
      <w:proofErr w:type="spellEnd"/>
      <w:r w:rsidR="0069068D">
        <w:t xml:space="preserve">. </w:t>
      </w:r>
      <w:r w:rsidR="0069068D">
        <w:rPr>
          <w:i/>
          <w:iCs/>
        </w:rPr>
        <w:t>Századok</w:t>
      </w:r>
      <w:r w:rsidR="0069068D">
        <w:t>, 1976.</w:t>
      </w:r>
    </w:p>
    <w:p w:rsidR="007B6E1F" w:rsidRDefault="001D282B" w:rsidP="00BB6663">
      <w:pPr>
        <w:rPr>
          <w:b/>
        </w:rPr>
      </w:pPr>
      <w:r>
        <w:rPr>
          <w:b/>
        </w:rPr>
        <w:t>Téma:</w:t>
      </w:r>
    </w:p>
    <w:p w:rsidR="001D282B" w:rsidRPr="001D282B" w:rsidRDefault="00687F93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(21) </w:t>
      </w:r>
      <w:r w:rsidR="001D282B" w:rsidRPr="001D282B">
        <w:rPr>
          <w:b/>
          <w:i/>
        </w:rPr>
        <w:t>A 14. század gazdasági, demográfiai válsága</w:t>
      </w:r>
    </w:p>
    <w:p w:rsidR="001D282B" w:rsidRPr="001D282B" w:rsidRDefault="00687F93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(22) </w:t>
      </w:r>
      <w:r w:rsidR="001D282B" w:rsidRPr="001D282B">
        <w:rPr>
          <w:b/>
          <w:i/>
        </w:rPr>
        <w:t>A százéves háború kitörése és első szakasza</w:t>
      </w:r>
    </w:p>
    <w:p w:rsidR="001D282B" w:rsidRPr="001D282B" w:rsidRDefault="00687F93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(23) </w:t>
      </w:r>
      <w:r w:rsidR="001D282B" w:rsidRPr="001D282B">
        <w:rPr>
          <w:b/>
          <w:i/>
        </w:rPr>
        <w:t xml:space="preserve">A </w:t>
      </w:r>
      <w:proofErr w:type="spellStart"/>
      <w:r w:rsidR="001D282B" w:rsidRPr="001D282B">
        <w:rPr>
          <w:b/>
          <w:i/>
        </w:rPr>
        <w:t>Jacquerie</w:t>
      </w:r>
      <w:proofErr w:type="spellEnd"/>
      <w:r w:rsidR="001D282B" w:rsidRPr="001D282B">
        <w:rPr>
          <w:b/>
          <w:i/>
        </w:rPr>
        <w:t xml:space="preserve"> mozgalom</w:t>
      </w:r>
    </w:p>
    <w:p w:rsidR="001D282B" w:rsidRPr="001D282B" w:rsidRDefault="00687F93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(24) </w:t>
      </w:r>
      <w:r w:rsidR="001D282B" w:rsidRPr="001D282B">
        <w:rPr>
          <w:b/>
          <w:i/>
        </w:rPr>
        <w:t>A százéves háború utolsó szakasza (1422-től)</w:t>
      </w:r>
    </w:p>
    <w:p w:rsidR="001D282B" w:rsidRPr="001D282B" w:rsidRDefault="00687F93" w:rsidP="00BB6663">
      <w:pPr>
        <w:pStyle w:val="Listaszerbekezds"/>
        <w:numPr>
          <w:ilvl w:val="0"/>
          <w:numId w:val="4"/>
        </w:numPr>
        <w:rPr>
          <w:b/>
          <w:i/>
        </w:rPr>
      </w:pPr>
      <w:r>
        <w:rPr>
          <w:b/>
          <w:i/>
        </w:rPr>
        <w:t xml:space="preserve">(25) </w:t>
      </w:r>
      <w:r w:rsidR="00B302CF">
        <w:rPr>
          <w:b/>
          <w:i/>
        </w:rPr>
        <w:t>A burgund</w:t>
      </w:r>
      <w:r w:rsidR="001D282B" w:rsidRPr="001D282B">
        <w:rPr>
          <w:b/>
          <w:i/>
        </w:rPr>
        <w:t>i hercegség a 14-15. században</w:t>
      </w:r>
    </w:p>
    <w:p w:rsidR="003A20D8" w:rsidRDefault="003A20D8" w:rsidP="00BB6663">
      <w:pPr>
        <w:rPr>
          <w:b/>
        </w:rPr>
      </w:pPr>
    </w:p>
    <w:p w:rsidR="00687F93" w:rsidRDefault="005D4A83" w:rsidP="00687F93">
      <w:pPr>
        <w:rPr>
          <w:b/>
          <w:smallCaps/>
        </w:rPr>
      </w:pPr>
      <w:r w:rsidRPr="005D4A83">
        <w:rPr>
          <w:b/>
          <w:smallCaps/>
        </w:rPr>
        <w:t xml:space="preserve">A </w:t>
      </w:r>
      <w:proofErr w:type="gramStart"/>
      <w:r w:rsidRPr="005D4A83">
        <w:rPr>
          <w:b/>
          <w:smallCaps/>
        </w:rPr>
        <w:t>k</w:t>
      </w:r>
      <w:r w:rsidR="00687F93">
        <w:rPr>
          <w:b/>
          <w:smallCaps/>
        </w:rPr>
        <w:t>urzus</w:t>
      </w:r>
      <w:proofErr w:type="gramEnd"/>
      <w:r w:rsidR="00687F93">
        <w:rPr>
          <w:b/>
          <w:smallCaps/>
        </w:rPr>
        <w:t xml:space="preserve"> teljesítésének feltételei:</w:t>
      </w:r>
    </w:p>
    <w:p w:rsidR="00687F93" w:rsidRDefault="00687F93" w:rsidP="00687F93">
      <w:pPr>
        <w:rPr>
          <w:b/>
        </w:rPr>
      </w:pPr>
      <w:r w:rsidRPr="00687F93">
        <w:rPr>
          <w:b/>
        </w:rPr>
        <w:t xml:space="preserve">Egy kiselőadás bemutatása </w:t>
      </w:r>
    </w:p>
    <w:p w:rsidR="00687F93" w:rsidRPr="00687F93" w:rsidRDefault="00687F93" w:rsidP="00687F93">
      <w:pPr>
        <w:rPr>
          <w:b/>
          <w:smallCaps/>
        </w:rPr>
      </w:pPr>
      <w:r>
        <w:rPr>
          <w:b/>
        </w:rPr>
        <w:t>Egy ZH megírása.</w:t>
      </w:r>
      <w:r w:rsidRPr="00687F93">
        <w:rPr>
          <w:b/>
        </w:rPr>
        <w:t xml:space="preserve"> </w:t>
      </w:r>
      <w:r>
        <w:rPr>
          <w:b/>
        </w:rPr>
        <w:t>A zárthelyi dolgozatnak mindenképpen legalább elégségesnek kell lennie a félév teljesítéséhez.</w:t>
      </w:r>
    </w:p>
    <w:p w:rsidR="005D4A83" w:rsidRDefault="00687F93" w:rsidP="005D4A83">
      <w:pPr>
        <w:jc w:val="both"/>
        <w:rPr>
          <w:b/>
        </w:rPr>
      </w:pPr>
      <w:r>
        <w:rPr>
          <w:b/>
        </w:rPr>
        <w:t>E</w:t>
      </w:r>
      <w:r w:rsidR="005D4A83">
        <w:rPr>
          <w:b/>
        </w:rPr>
        <w:t>gy recenzió elkészítése az alább megadott</w:t>
      </w:r>
      <w:r>
        <w:rPr>
          <w:b/>
        </w:rPr>
        <w:t xml:space="preserve"> (vagy szabadon választott, a témához illeszkedő)</w:t>
      </w:r>
      <w:r w:rsidR="005D4A83">
        <w:rPr>
          <w:b/>
        </w:rPr>
        <w:t xml:space="preserve"> művek valamelyikéről</w:t>
      </w:r>
      <w:r>
        <w:rPr>
          <w:b/>
        </w:rPr>
        <w:t>:</w:t>
      </w:r>
    </w:p>
    <w:p w:rsidR="003A20D8" w:rsidRDefault="003A20D8" w:rsidP="00BB6663">
      <w:pPr>
        <w:numPr>
          <w:ilvl w:val="0"/>
          <w:numId w:val="5"/>
        </w:numPr>
      </w:pPr>
      <w:r w:rsidRPr="003A20D8">
        <w:rPr>
          <w:smallCaps/>
        </w:rPr>
        <w:t>Bárány</w:t>
      </w:r>
      <w:r>
        <w:t xml:space="preserve"> Attila: Gyilkosság a székesegyházban. In: Orosz</w:t>
      </w:r>
      <w:r w:rsidR="007A7F3C">
        <w:t xml:space="preserve"> István</w:t>
      </w:r>
      <w:r w:rsidR="003D2A40">
        <w:t xml:space="preserve"> </w:t>
      </w:r>
      <w:r>
        <w:rPr>
          <w:i/>
          <w:iCs/>
        </w:rPr>
        <w:t xml:space="preserve">et </w:t>
      </w:r>
      <w:proofErr w:type="spellStart"/>
      <w:r>
        <w:rPr>
          <w:i/>
          <w:iCs/>
        </w:rPr>
        <w:t>al</w:t>
      </w:r>
      <w:proofErr w:type="spellEnd"/>
      <w:r>
        <w:rPr>
          <w:i/>
          <w:iCs/>
        </w:rPr>
        <w:t>.</w:t>
      </w:r>
      <w:r w:rsidR="005D4A83">
        <w:rPr>
          <w:iCs/>
        </w:rPr>
        <w:t>(</w:t>
      </w:r>
      <w:proofErr w:type="spellStart"/>
      <w:r w:rsidR="005D4A83">
        <w:rPr>
          <w:iCs/>
        </w:rPr>
        <w:t>s</w:t>
      </w:r>
      <w:r w:rsidR="007A7F3C">
        <w:rPr>
          <w:iCs/>
        </w:rPr>
        <w:t>zerk</w:t>
      </w:r>
      <w:proofErr w:type="spellEnd"/>
      <w:r w:rsidR="007A7F3C">
        <w:rPr>
          <w:iCs/>
        </w:rPr>
        <w:t>.)</w:t>
      </w:r>
      <w:r>
        <w:t>:</w:t>
      </w:r>
      <w:r>
        <w:rPr>
          <w:i/>
          <w:iCs/>
        </w:rPr>
        <w:t xml:space="preserve"> Magyarság és Európa tegnap és ma.</w:t>
      </w:r>
      <w:r>
        <w:t xml:space="preserve"> Debrecen, 2006. 33-52.</w:t>
      </w:r>
    </w:p>
    <w:p w:rsidR="003A20D8" w:rsidRDefault="003A20D8" w:rsidP="00BB6663">
      <w:pPr>
        <w:pStyle w:val="Listaszerbekezds"/>
        <w:numPr>
          <w:ilvl w:val="0"/>
          <w:numId w:val="5"/>
        </w:numPr>
        <w:jc w:val="both"/>
      </w:pPr>
      <w:r w:rsidRPr="003A20D8">
        <w:rPr>
          <w:smallCaps/>
        </w:rPr>
        <w:lastRenderedPageBreak/>
        <w:t>Györkös</w:t>
      </w:r>
      <w:r>
        <w:t xml:space="preserve"> Attila: </w:t>
      </w:r>
      <w:r w:rsidR="005D4A83" w:rsidRPr="005D4A83">
        <w:t>Az albigensek elleni keresztes háború</w:t>
      </w:r>
      <w:r w:rsidR="00103E94">
        <w:t xml:space="preserve">. In: Pósán László – </w:t>
      </w:r>
      <w:proofErr w:type="spellStart"/>
      <w:r w:rsidR="00103E94">
        <w:t>Veszprémy</w:t>
      </w:r>
      <w:proofErr w:type="spellEnd"/>
      <w:r w:rsidR="00103E94">
        <w:t xml:space="preserve"> László – Isaszegi János (</w:t>
      </w:r>
      <w:proofErr w:type="spellStart"/>
      <w:r w:rsidR="00103E94">
        <w:t>szerk</w:t>
      </w:r>
      <w:proofErr w:type="spellEnd"/>
      <w:r w:rsidR="00103E94">
        <w:t xml:space="preserve">.): </w:t>
      </w:r>
      <w:bookmarkStart w:id="0" w:name="_GoBack"/>
      <w:r w:rsidR="00103E94" w:rsidRPr="00B227A9">
        <w:rPr>
          <w:i/>
        </w:rPr>
        <w:t xml:space="preserve">Vallásháborúk és felekezeti </w:t>
      </w:r>
      <w:proofErr w:type="gramStart"/>
      <w:r w:rsidR="00103E94" w:rsidRPr="00B227A9">
        <w:rPr>
          <w:i/>
        </w:rPr>
        <w:t>konfliktusok</w:t>
      </w:r>
      <w:bookmarkEnd w:id="0"/>
      <w:proofErr w:type="gramEnd"/>
      <w:r w:rsidR="00103E94">
        <w:t>. Bp., Zrínyi Kiadó, 2020. 94-110.</w:t>
      </w:r>
    </w:p>
    <w:p w:rsidR="003A20D8" w:rsidRDefault="003A20D8" w:rsidP="00BB6663">
      <w:pPr>
        <w:numPr>
          <w:ilvl w:val="0"/>
          <w:numId w:val="5"/>
        </w:numPr>
      </w:pPr>
      <w:r w:rsidRPr="003A20D8">
        <w:rPr>
          <w:smallCaps/>
        </w:rPr>
        <w:t>Szántó</w:t>
      </w:r>
      <w:r>
        <w:t xml:space="preserve"> Richárd: Természeti katasztrófa és ínség 1315-1317-ben. </w:t>
      </w:r>
      <w:r>
        <w:rPr>
          <w:i/>
          <w:iCs/>
        </w:rPr>
        <w:t>Világtörténet</w:t>
      </w:r>
      <w:r w:rsidR="005D4A83">
        <w:t>, 2005</w:t>
      </w:r>
      <w:r>
        <w:t xml:space="preserve"> (27. évf.), tavasz-nyár, 50-64. </w:t>
      </w:r>
    </w:p>
    <w:p w:rsidR="007A7F3C" w:rsidRDefault="007A7F3C" w:rsidP="00BB6663">
      <w:pPr>
        <w:pStyle w:val="Listaszerbekezds"/>
        <w:numPr>
          <w:ilvl w:val="0"/>
          <w:numId w:val="5"/>
        </w:numPr>
      </w:pPr>
      <w:r w:rsidRPr="007A7F3C">
        <w:rPr>
          <w:smallCaps/>
        </w:rPr>
        <w:t>Kordé</w:t>
      </w:r>
      <w:r>
        <w:t xml:space="preserve"> Zoltán: Fülöp Ágost a modern francia és magyar történetírásban. In: </w:t>
      </w:r>
      <w:r w:rsidR="005D4A83">
        <w:t>Györkös Attila – Kiss Gergely (</w:t>
      </w:r>
      <w:proofErr w:type="spellStart"/>
      <w:r w:rsidR="005D4A83">
        <w:t>s</w:t>
      </w:r>
      <w:r>
        <w:t>zerk</w:t>
      </w:r>
      <w:proofErr w:type="spellEnd"/>
      <w:r>
        <w:t>.):</w:t>
      </w:r>
      <w:r w:rsidR="003D2A40">
        <w:t xml:space="preserve"> </w:t>
      </w:r>
      <w:r w:rsidRPr="007A7F3C">
        <w:rPr>
          <w:i/>
        </w:rPr>
        <w:t>Francia-magyar kapcsolatok a középkorban.</w:t>
      </w:r>
      <w:r>
        <w:t xml:space="preserve"> Debrecen, 2013. 107-117.</w:t>
      </w:r>
    </w:p>
    <w:p w:rsidR="007A7F3C" w:rsidRDefault="007A7F3C" w:rsidP="00BB6663">
      <w:pPr>
        <w:ind w:left="720"/>
      </w:pPr>
    </w:p>
    <w:p w:rsidR="003A20D8" w:rsidRPr="001D282B" w:rsidRDefault="003A20D8" w:rsidP="00BB6663">
      <w:pPr>
        <w:rPr>
          <w:b/>
        </w:rPr>
      </w:pPr>
    </w:p>
    <w:sectPr w:rsidR="003A20D8" w:rsidRPr="001D282B" w:rsidSect="006D66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63" w:rsidRDefault="001D0063" w:rsidP="00BB6663">
      <w:pPr>
        <w:spacing w:line="240" w:lineRule="auto"/>
      </w:pPr>
      <w:r>
        <w:separator/>
      </w:r>
    </w:p>
  </w:endnote>
  <w:endnote w:type="continuationSeparator" w:id="0">
    <w:p w:rsidR="001D0063" w:rsidRDefault="001D0063" w:rsidP="00BB6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297586"/>
      <w:docPartObj>
        <w:docPartGallery w:val="Page Numbers (Bottom of Page)"/>
        <w:docPartUnique/>
      </w:docPartObj>
    </w:sdtPr>
    <w:sdtEndPr/>
    <w:sdtContent>
      <w:p w:rsidR="00BB6663" w:rsidRDefault="006D6630">
        <w:pPr>
          <w:pStyle w:val="llb"/>
          <w:jc w:val="center"/>
        </w:pPr>
        <w:r>
          <w:fldChar w:fldCharType="begin"/>
        </w:r>
        <w:r w:rsidR="00BB6663">
          <w:instrText>PAGE   \* MERGEFORMAT</w:instrText>
        </w:r>
        <w:r>
          <w:fldChar w:fldCharType="separate"/>
        </w:r>
        <w:r w:rsidR="00B227A9">
          <w:rPr>
            <w:noProof/>
          </w:rPr>
          <w:t>5</w:t>
        </w:r>
        <w:r>
          <w:fldChar w:fldCharType="end"/>
        </w:r>
      </w:p>
    </w:sdtContent>
  </w:sdt>
  <w:p w:rsidR="00BB6663" w:rsidRDefault="00BB66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63" w:rsidRDefault="001D0063" w:rsidP="00BB6663">
      <w:pPr>
        <w:spacing w:line="240" w:lineRule="auto"/>
      </w:pPr>
      <w:r>
        <w:separator/>
      </w:r>
    </w:p>
  </w:footnote>
  <w:footnote w:type="continuationSeparator" w:id="0">
    <w:p w:rsidR="001D0063" w:rsidRDefault="001D0063" w:rsidP="00BB66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A0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5A34B64"/>
    <w:multiLevelType w:val="hybridMultilevel"/>
    <w:tmpl w:val="AFBEA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B81"/>
    <w:multiLevelType w:val="hybridMultilevel"/>
    <w:tmpl w:val="F166752C"/>
    <w:lvl w:ilvl="0" w:tplc="DB7CC5A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059F"/>
    <w:multiLevelType w:val="hybridMultilevel"/>
    <w:tmpl w:val="06321A22"/>
    <w:lvl w:ilvl="0" w:tplc="092AF7B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011E"/>
    <w:multiLevelType w:val="hybridMultilevel"/>
    <w:tmpl w:val="F2E6EF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A3195"/>
    <w:multiLevelType w:val="hybridMultilevel"/>
    <w:tmpl w:val="2C0C4EEA"/>
    <w:lvl w:ilvl="0" w:tplc="2C3EABA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03D15"/>
    <w:multiLevelType w:val="hybridMultilevel"/>
    <w:tmpl w:val="43FA194E"/>
    <w:lvl w:ilvl="0" w:tplc="512ECD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7C7F"/>
    <w:multiLevelType w:val="hybridMultilevel"/>
    <w:tmpl w:val="5A8ADDE6"/>
    <w:lvl w:ilvl="0" w:tplc="53CE70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96"/>
    <w:rsid w:val="000F1452"/>
    <w:rsid w:val="00103E94"/>
    <w:rsid w:val="001366AB"/>
    <w:rsid w:val="00146095"/>
    <w:rsid w:val="00184696"/>
    <w:rsid w:val="00196EBD"/>
    <w:rsid w:val="001C6285"/>
    <w:rsid w:val="001C75BA"/>
    <w:rsid w:val="001D0063"/>
    <w:rsid w:val="001D282B"/>
    <w:rsid w:val="001F49B6"/>
    <w:rsid w:val="00207E95"/>
    <w:rsid w:val="00380A39"/>
    <w:rsid w:val="003A20D8"/>
    <w:rsid w:val="003B111A"/>
    <w:rsid w:val="003D2A40"/>
    <w:rsid w:val="004A7A65"/>
    <w:rsid w:val="00544866"/>
    <w:rsid w:val="00561D88"/>
    <w:rsid w:val="00597C37"/>
    <w:rsid w:val="005D4A83"/>
    <w:rsid w:val="005D6BB8"/>
    <w:rsid w:val="00687F93"/>
    <w:rsid w:val="0069068D"/>
    <w:rsid w:val="00693387"/>
    <w:rsid w:val="006D6630"/>
    <w:rsid w:val="007044F3"/>
    <w:rsid w:val="007A7F3C"/>
    <w:rsid w:val="007B4CCA"/>
    <w:rsid w:val="007B6E1F"/>
    <w:rsid w:val="00842390"/>
    <w:rsid w:val="008663A1"/>
    <w:rsid w:val="0087040F"/>
    <w:rsid w:val="0088300F"/>
    <w:rsid w:val="008A163D"/>
    <w:rsid w:val="009313B5"/>
    <w:rsid w:val="00B227A9"/>
    <w:rsid w:val="00B302CF"/>
    <w:rsid w:val="00B33FDC"/>
    <w:rsid w:val="00B65801"/>
    <w:rsid w:val="00B7179B"/>
    <w:rsid w:val="00BA5516"/>
    <w:rsid w:val="00BB6663"/>
    <w:rsid w:val="00C278B3"/>
    <w:rsid w:val="00D04B64"/>
    <w:rsid w:val="00D75060"/>
    <w:rsid w:val="00DC70B1"/>
    <w:rsid w:val="00E35BA1"/>
    <w:rsid w:val="00E430ED"/>
    <w:rsid w:val="00E56006"/>
    <w:rsid w:val="00E61625"/>
    <w:rsid w:val="00E727A5"/>
    <w:rsid w:val="00EA5769"/>
    <w:rsid w:val="00EC2262"/>
    <w:rsid w:val="00F05ABB"/>
    <w:rsid w:val="00F7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3B4F"/>
  <w15:docId w15:val="{4195398B-390C-4020-9337-A35ADD7F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3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6E1F"/>
    <w:pPr>
      <w:ind w:left="720"/>
      <w:contextualSpacing/>
    </w:pPr>
  </w:style>
  <w:style w:type="paragraph" w:styleId="Szvegblokk">
    <w:name w:val="Block Text"/>
    <w:basedOn w:val="Norml"/>
    <w:uiPriority w:val="99"/>
    <w:rsid w:val="003A20D8"/>
    <w:pPr>
      <w:spacing w:line="240" w:lineRule="exact"/>
      <w:ind w:left="851" w:right="999" w:hanging="567"/>
      <w:jc w:val="both"/>
    </w:pPr>
    <w:rPr>
      <w:rFonts w:eastAsiaTheme="minorEastAsia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B6663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6663"/>
  </w:style>
  <w:style w:type="paragraph" w:styleId="llb">
    <w:name w:val="footer"/>
    <w:basedOn w:val="Norml"/>
    <w:link w:val="llbChar"/>
    <w:uiPriority w:val="99"/>
    <w:unhideWhenUsed/>
    <w:rsid w:val="00BB6663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6663"/>
  </w:style>
  <w:style w:type="character" w:styleId="Hiperhivatkozs">
    <w:name w:val="Hyperlink"/>
    <w:basedOn w:val="Bekezdsalapbettpusa"/>
    <w:uiPriority w:val="99"/>
    <w:unhideWhenUsed/>
    <w:rsid w:val="00E43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.tankonyvtar.hu/hu/tartalom/tkt/kozepkori-egyeteme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Györkös Attila</dc:creator>
  <cp:lastModifiedBy>Dr. Györkös Attila</cp:lastModifiedBy>
  <cp:revision>4</cp:revision>
  <dcterms:created xsi:type="dcterms:W3CDTF">2021-09-05T14:27:00Z</dcterms:created>
  <dcterms:modified xsi:type="dcterms:W3CDTF">2021-09-15T20:36:00Z</dcterms:modified>
</cp:coreProperties>
</file>